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5DD49" w14:textId="77777777" w:rsidR="00253CFC" w:rsidRDefault="00253CFC" w:rsidP="00700574">
      <w:pPr>
        <w:spacing w:line="360" w:lineRule="auto"/>
        <w:jc w:val="center"/>
        <w:rPr>
          <w:rFonts w:ascii="Times New Roman" w:hAnsi="Times New Roman"/>
          <w:b/>
          <w:sz w:val="28"/>
        </w:rPr>
      </w:pPr>
      <w:r w:rsidRPr="00067368">
        <w:rPr>
          <w:rFonts w:ascii="Times New Roman" w:hAnsi="Times New Roman"/>
          <w:b/>
          <w:sz w:val="28"/>
        </w:rPr>
        <w:t xml:space="preserve">Procesos de acogida e integración para la población refugiada en </w:t>
      </w:r>
      <w:proofErr w:type="spellStart"/>
      <w:r w:rsidRPr="00067368">
        <w:rPr>
          <w:rFonts w:ascii="Times New Roman" w:hAnsi="Times New Roman"/>
          <w:b/>
          <w:sz w:val="28"/>
        </w:rPr>
        <w:t>Bizkaia</w:t>
      </w:r>
      <w:proofErr w:type="spellEnd"/>
      <w:r w:rsidRPr="00067368">
        <w:rPr>
          <w:rFonts w:ascii="Times New Roman" w:hAnsi="Times New Roman"/>
          <w:b/>
          <w:sz w:val="28"/>
        </w:rPr>
        <w:t>: ¿una</w:t>
      </w:r>
      <w:r w:rsidR="000453A8" w:rsidRPr="00067368">
        <w:rPr>
          <w:rFonts w:ascii="Times New Roman" w:hAnsi="Times New Roman"/>
          <w:b/>
          <w:sz w:val="28"/>
        </w:rPr>
        <w:t xml:space="preserve"> realidad a</w:t>
      </w:r>
      <w:r w:rsidR="00067368" w:rsidRPr="00067368">
        <w:rPr>
          <w:rFonts w:ascii="Times New Roman" w:hAnsi="Times New Roman"/>
          <w:b/>
          <w:sz w:val="28"/>
        </w:rPr>
        <w:t xml:space="preserve"> geometría variable</w:t>
      </w:r>
      <w:r w:rsidRPr="00067368">
        <w:rPr>
          <w:rFonts w:ascii="Times New Roman" w:hAnsi="Times New Roman"/>
          <w:b/>
          <w:sz w:val="28"/>
        </w:rPr>
        <w:t>?</w:t>
      </w:r>
    </w:p>
    <w:p w14:paraId="33E72B43" w14:textId="77777777" w:rsidR="001E6C64" w:rsidRDefault="001E6C64" w:rsidP="00700574">
      <w:pPr>
        <w:spacing w:line="360" w:lineRule="auto"/>
        <w:jc w:val="center"/>
        <w:rPr>
          <w:rFonts w:ascii="Times New Roman" w:hAnsi="Times New Roman"/>
          <w:b/>
          <w:sz w:val="28"/>
        </w:rPr>
      </w:pPr>
    </w:p>
    <w:p w14:paraId="467378D7" w14:textId="77777777" w:rsidR="001E6C64" w:rsidRPr="00286292" w:rsidRDefault="001E6C64" w:rsidP="00700574">
      <w:pPr>
        <w:spacing w:line="360" w:lineRule="auto"/>
        <w:jc w:val="center"/>
        <w:rPr>
          <w:rFonts w:ascii="Times New Roman" w:hAnsi="Times New Roman"/>
          <w:b/>
          <w:sz w:val="28"/>
          <w:lang w:val="en-US"/>
        </w:rPr>
      </w:pPr>
      <w:r w:rsidRPr="00286292">
        <w:rPr>
          <w:rFonts w:ascii="Times New Roman" w:hAnsi="Times New Roman"/>
          <w:b/>
          <w:sz w:val="28"/>
          <w:lang w:val="en-US"/>
        </w:rPr>
        <w:t xml:space="preserve">The reception and integration process </w:t>
      </w:r>
      <w:r w:rsidR="001433F0">
        <w:rPr>
          <w:rFonts w:ascii="Times New Roman" w:hAnsi="Times New Roman"/>
          <w:b/>
          <w:sz w:val="28"/>
          <w:lang w:val="en-US"/>
        </w:rPr>
        <w:t>of</w:t>
      </w:r>
      <w:r w:rsidRPr="00286292">
        <w:rPr>
          <w:rFonts w:ascii="Times New Roman" w:hAnsi="Times New Roman"/>
          <w:b/>
          <w:sz w:val="28"/>
          <w:lang w:val="en-US"/>
        </w:rPr>
        <w:t xml:space="preserve"> refugees </w:t>
      </w:r>
      <w:r w:rsidR="002E3AB6" w:rsidRPr="00286292">
        <w:rPr>
          <w:rFonts w:ascii="Times New Roman" w:hAnsi="Times New Roman"/>
          <w:b/>
          <w:sz w:val="28"/>
          <w:lang w:val="en-US"/>
        </w:rPr>
        <w:t xml:space="preserve">and asylum seekers </w:t>
      </w:r>
      <w:r w:rsidRPr="00286292">
        <w:rPr>
          <w:rFonts w:ascii="Times New Roman" w:hAnsi="Times New Roman"/>
          <w:b/>
          <w:sz w:val="28"/>
          <w:lang w:val="en-US"/>
        </w:rPr>
        <w:t xml:space="preserve">in </w:t>
      </w:r>
      <w:proofErr w:type="spellStart"/>
      <w:r w:rsidRPr="00286292">
        <w:rPr>
          <w:rFonts w:ascii="Times New Roman" w:hAnsi="Times New Roman"/>
          <w:b/>
          <w:sz w:val="28"/>
          <w:lang w:val="en-US"/>
        </w:rPr>
        <w:t>Bizkaia</w:t>
      </w:r>
      <w:proofErr w:type="spellEnd"/>
      <w:r w:rsidRPr="00286292">
        <w:rPr>
          <w:rFonts w:ascii="Times New Roman" w:hAnsi="Times New Roman"/>
          <w:b/>
          <w:sz w:val="28"/>
          <w:lang w:val="en-US"/>
        </w:rPr>
        <w:t xml:space="preserve">: </w:t>
      </w:r>
      <w:r w:rsidR="001433F0">
        <w:rPr>
          <w:rFonts w:ascii="Times New Roman" w:hAnsi="Times New Roman"/>
          <w:b/>
          <w:sz w:val="28"/>
          <w:lang w:val="en-US"/>
        </w:rPr>
        <w:t xml:space="preserve">a reality with </w:t>
      </w:r>
      <w:r w:rsidRPr="00286292">
        <w:rPr>
          <w:rFonts w:ascii="Times New Roman" w:hAnsi="Times New Roman"/>
          <w:b/>
          <w:sz w:val="28"/>
          <w:lang w:val="en-US"/>
        </w:rPr>
        <w:t>a variable geometry?</w:t>
      </w:r>
    </w:p>
    <w:p w14:paraId="56EF9F3B" w14:textId="77777777" w:rsidR="00700574" w:rsidRPr="00286292" w:rsidRDefault="00700574" w:rsidP="00700574">
      <w:pPr>
        <w:spacing w:line="360" w:lineRule="auto"/>
        <w:jc w:val="center"/>
        <w:rPr>
          <w:rFonts w:ascii="Times New Roman" w:hAnsi="Times New Roman"/>
          <w:b/>
          <w:lang w:val="en-US"/>
        </w:rPr>
      </w:pPr>
    </w:p>
    <w:p w14:paraId="41BC6D14" w14:textId="77777777" w:rsidR="00700574" w:rsidRPr="00067368" w:rsidRDefault="00700574" w:rsidP="00700574">
      <w:pPr>
        <w:spacing w:line="360" w:lineRule="auto"/>
        <w:jc w:val="center"/>
        <w:rPr>
          <w:rFonts w:ascii="Times New Roman" w:hAnsi="Times New Roman"/>
          <w:b/>
        </w:rPr>
      </w:pPr>
      <w:r w:rsidRPr="00067368">
        <w:rPr>
          <w:rFonts w:ascii="Times New Roman" w:hAnsi="Times New Roman"/>
          <w:b/>
        </w:rPr>
        <w:t xml:space="preserve">Encarnación La </w:t>
      </w:r>
      <w:proofErr w:type="spellStart"/>
      <w:r w:rsidRPr="00067368">
        <w:rPr>
          <w:rFonts w:ascii="Times New Roman" w:hAnsi="Times New Roman"/>
          <w:b/>
        </w:rPr>
        <w:t>Spina</w:t>
      </w:r>
      <w:proofErr w:type="spellEnd"/>
      <w:r w:rsidRPr="00067368">
        <w:rPr>
          <w:rFonts w:ascii="Times New Roman" w:hAnsi="Times New Roman"/>
          <w:b/>
        </w:rPr>
        <w:t>, Trinidad L. Vicente</w:t>
      </w:r>
      <w:r w:rsidR="00A86420">
        <w:rPr>
          <w:rFonts w:ascii="Times New Roman" w:hAnsi="Times New Roman"/>
          <w:b/>
        </w:rPr>
        <w:t>,</w:t>
      </w:r>
      <w:r w:rsidRPr="00067368">
        <w:rPr>
          <w:rFonts w:ascii="Times New Roman" w:hAnsi="Times New Roman"/>
          <w:b/>
        </w:rPr>
        <w:t xml:space="preserve"> Gorka Urrutia, Dolores Morondo</w:t>
      </w:r>
      <w:r w:rsidR="00F01723" w:rsidRPr="00067368">
        <w:rPr>
          <w:rStyle w:val="Refdenotaalpie"/>
          <w:rFonts w:ascii="Times New Roman" w:hAnsi="Times New Roman"/>
          <w:b/>
        </w:rPr>
        <w:footnoteReference w:id="1"/>
      </w:r>
    </w:p>
    <w:p w14:paraId="74B17F84" w14:textId="77777777" w:rsidR="00700574" w:rsidRPr="00067368" w:rsidRDefault="00700574" w:rsidP="00700574">
      <w:pPr>
        <w:spacing w:line="360" w:lineRule="auto"/>
        <w:jc w:val="center"/>
        <w:rPr>
          <w:rFonts w:ascii="Times New Roman" w:hAnsi="Times New Roman"/>
          <w:b/>
        </w:rPr>
      </w:pPr>
      <w:r w:rsidRPr="00067368">
        <w:rPr>
          <w:rFonts w:ascii="Times New Roman" w:hAnsi="Times New Roman"/>
          <w:b/>
        </w:rPr>
        <w:t xml:space="preserve">Instituto de Derechos Humanos Pedro </w:t>
      </w:r>
      <w:proofErr w:type="spellStart"/>
      <w:r w:rsidRPr="00067368">
        <w:rPr>
          <w:rFonts w:ascii="Times New Roman" w:hAnsi="Times New Roman"/>
          <w:b/>
        </w:rPr>
        <w:t>Arrupe</w:t>
      </w:r>
      <w:proofErr w:type="spellEnd"/>
    </w:p>
    <w:p w14:paraId="5875D054" w14:textId="77777777" w:rsidR="00700574" w:rsidRPr="00067368" w:rsidRDefault="00700574" w:rsidP="00700574">
      <w:pPr>
        <w:spacing w:line="360" w:lineRule="auto"/>
        <w:jc w:val="center"/>
        <w:rPr>
          <w:rFonts w:ascii="Times New Roman" w:hAnsi="Times New Roman"/>
          <w:b/>
        </w:rPr>
      </w:pPr>
      <w:r w:rsidRPr="00067368">
        <w:rPr>
          <w:rFonts w:ascii="Times New Roman" w:hAnsi="Times New Roman"/>
          <w:b/>
        </w:rPr>
        <w:t>Universidad de Deusto</w:t>
      </w:r>
    </w:p>
    <w:p w14:paraId="3AC61D94" w14:textId="77777777" w:rsidR="00700574" w:rsidRDefault="00700574" w:rsidP="00700574">
      <w:pPr>
        <w:spacing w:line="360" w:lineRule="auto"/>
        <w:jc w:val="center"/>
        <w:rPr>
          <w:rFonts w:ascii="Times New Roman" w:hAnsi="Times New Roman"/>
          <w:b/>
        </w:rPr>
      </w:pPr>
    </w:p>
    <w:p w14:paraId="5D69824B" w14:textId="77777777" w:rsidR="00CA62F6" w:rsidRDefault="00CA62F6" w:rsidP="00700574">
      <w:pPr>
        <w:spacing w:line="360" w:lineRule="auto"/>
        <w:jc w:val="center"/>
        <w:rPr>
          <w:rFonts w:ascii="Times New Roman" w:hAnsi="Times New Roman"/>
          <w:b/>
        </w:rPr>
      </w:pPr>
    </w:p>
    <w:p w14:paraId="33B854AF" w14:textId="77777777" w:rsidR="00CA62F6" w:rsidRPr="00067368" w:rsidRDefault="00CA62F6" w:rsidP="00700574">
      <w:pPr>
        <w:spacing w:line="360" w:lineRule="auto"/>
        <w:jc w:val="center"/>
        <w:rPr>
          <w:rFonts w:ascii="Times New Roman" w:hAnsi="Times New Roman"/>
          <w:b/>
        </w:rPr>
      </w:pPr>
    </w:p>
    <w:p w14:paraId="41958475" w14:textId="77777777" w:rsidR="00436D38" w:rsidRPr="001E6C64" w:rsidRDefault="00700574" w:rsidP="00436D38">
      <w:pPr>
        <w:spacing w:line="360" w:lineRule="auto"/>
        <w:jc w:val="both"/>
        <w:rPr>
          <w:rFonts w:ascii="Times New Roman" w:hAnsi="Times New Roman"/>
          <w:b/>
        </w:rPr>
      </w:pPr>
      <w:r w:rsidRPr="001E6C64">
        <w:rPr>
          <w:rFonts w:ascii="Times New Roman" w:hAnsi="Times New Roman"/>
          <w:b/>
        </w:rPr>
        <w:t>RESUMEN</w:t>
      </w:r>
    </w:p>
    <w:p w14:paraId="20074FE7" w14:textId="77777777" w:rsidR="00404A15" w:rsidRDefault="00404A15" w:rsidP="00436D38">
      <w:pPr>
        <w:spacing w:line="360" w:lineRule="auto"/>
        <w:jc w:val="both"/>
        <w:rPr>
          <w:rFonts w:ascii="Times New Roman" w:hAnsi="Times New Roman"/>
          <w:b/>
          <w:color w:val="FF0000"/>
        </w:rPr>
      </w:pPr>
    </w:p>
    <w:p w14:paraId="53910AC3" w14:textId="77777777" w:rsidR="00404A15" w:rsidRPr="00D22C6E" w:rsidRDefault="00DA1093" w:rsidP="00436D38">
      <w:pPr>
        <w:spacing w:line="360" w:lineRule="auto"/>
        <w:jc w:val="both"/>
        <w:rPr>
          <w:rFonts w:ascii="Times New Roman" w:hAnsi="Times New Roman"/>
          <w:b/>
          <w:color w:val="FF0000"/>
        </w:rPr>
      </w:pPr>
      <w:r w:rsidRPr="00D22C6E">
        <w:rPr>
          <w:rFonts w:ascii="Times New Roman" w:hAnsi="Times New Roman"/>
        </w:rPr>
        <w:t>Los procesos de acogida e integración</w:t>
      </w:r>
      <w:r w:rsidR="00D22C6E">
        <w:rPr>
          <w:rFonts w:ascii="Times New Roman" w:hAnsi="Times New Roman"/>
        </w:rPr>
        <w:t xml:space="preserve"> no solo </w:t>
      </w:r>
      <w:r w:rsidRPr="00D22C6E">
        <w:rPr>
          <w:rFonts w:ascii="Times New Roman" w:hAnsi="Times New Roman"/>
        </w:rPr>
        <w:t xml:space="preserve">son una realidad </w:t>
      </w:r>
      <w:r w:rsidR="001E6C64">
        <w:rPr>
          <w:rFonts w:ascii="Times New Roman" w:hAnsi="Times New Roman"/>
        </w:rPr>
        <w:t xml:space="preserve">compleja </w:t>
      </w:r>
      <w:r w:rsidR="00CB0970">
        <w:rPr>
          <w:rFonts w:ascii="Times New Roman" w:hAnsi="Times New Roman"/>
        </w:rPr>
        <w:t>y variable</w:t>
      </w:r>
      <w:r w:rsidR="00D22C6E">
        <w:rPr>
          <w:rFonts w:ascii="Times New Roman" w:hAnsi="Times New Roman"/>
        </w:rPr>
        <w:t xml:space="preserve"> </w:t>
      </w:r>
      <w:r w:rsidRPr="00D22C6E">
        <w:rPr>
          <w:rFonts w:ascii="Times New Roman" w:hAnsi="Times New Roman"/>
        </w:rPr>
        <w:t>en la Unión Europea sino</w:t>
      </w:r>
      <w:r w:rsidR="00CB0970">
        <w:rPr>
          <w:rFonts w:ascii="Times New Roman" w:hAnsi="Times New Roman"/>
        </w:rPr>
        <w:t xml:space="preserve"> especial</w:t>
      </w:r>
      <w:r w:rsidRPr="00D22C6E">
        <w:rPr>
          <w:rFonts w:ascii="Times New Roman" w:hAnsi="Times New Roman"/>
        </w:rPr>
        <w:t>mente en contextos sociales específicos como las ciudades y las provincias</w:t>
      </w:r>
      <w:r w:rsidR="00AC0ACD">
        <w:rPr>
          <w:rFonts w:ascii="Times New Roman" w:hAnsi="Times New Roman"/>
        </w:rPr>
        <w:t xml:space="preserve">. </w:t>
      </w:r>
      <w:r w:rsidR="00AC0ACD">
        <w:rPr>
          <w:rFonts w:ascii="Times New Roman" w:eastAsia="Times New Roman" w:hAnsi="Times New Roman"/>
        </w:rPr>
        <w:t xml:space="preserve">Estos </w:t>
      </w:r>
      <w:r w:rsidRPr="00D22C6E">
        <w:rPr>
          <w:rFonts w:ascii="Times New Roman" w:eastAsia="Times New Roman" w:hAnsi="Times New Roman"/>
        </w:rPr>
        <w:t xml:space="preserve">deben afrontar </w:t>
      </w:r>
      <w:r w:rsidRPr="00D22C6E">
        <w:rPr>
          <w:rStyle w:val="hps"/>
          <w:rFonts w:ascii="Times New Roman" w:eastAsia="Times New Roman" w:hAnsi="Times New Roman"/>
        </w:rPr>
        <w:t xml:space="preserve">los desafíos diarios de atención a </w:t>
      </w:r>
      <w:r w:rsidRPr="00D22C6E">
        <w:rPr>
          <w:rFonts w:ascii="Times New Roman" w:hAnsi="Times New Roman"/>
        </w:rPr>
        <w:t xml:space="preserve">las </w:t>
      </w:r>
      <w:r w:rsidRPr="00D22C6E">
        <w:rPr>
          <w:rFonts w:ascii="Times New Roman" w:eastAsia="Times New Roman" w:hAnsi="Times New Roman"/>
        </w:rPr>
        <w:t>necesidades específicas de la población refugiada y garantizar la convivencia.</w:t>
      </w:r>
      <w:r w:rsidRPr="00D22C6E">
        <w:rPr>
          <w:rFonts w:ascii="Times New Roman" w:hAnsi="Times New Roman"/>
        </w:rPr>
        <w:t xml:space="preserve"> </w:t>
      </w:r>
      <w:r w:rsidR="00404A15" w:rsidRPr="00D22C6E">
        <w:rPr>
          <w:rFonts w:ascii="Times New Roman" w:hAnsi="Times New Roman"/>
        </w:rPr>
        <w:t xml:space="preserve">Este trabajo </w:t>
      </w:r>
      <w:r w:rsidRPr="00D22C6E">
        <w:rPr>
          <w:rFonts w:ascii="Times New Roman" w:hAnsi="Times New Roman"/>
        </w:rPr>
        <w:t>recoge los resultados de una investigación interdisciplinar</w:t>
      </w:r>
      <w:r w:rsidR="001E6C64">
        <w:rPr>
          <w:rFonts w:ascii="Times New Roman" w:hAnsi="Times New Roman"/>
        </w:rPr>
        <w:t xml:space="preserve"> desarrollada</w:t>
      </w:r>
      <w:r w:rsidR="00D22C6E">
        <w:rPr>
          <w:rFonts w:ascii="Times New Roman" w:hAnsi="Times New Roman"/>
        </w:rPr>
        <w:t xml:space="preserve"> </w:t>
      </w:r>
      <w:r w:rsidRPr="00D22C6E">
        <w:rPr>
          <w:rFonts w:ascii="Times New Roman" w:hAnsi="Times New Roman"/>
        </w:rPr>
        <w:t xml:space="preserve">sobre </w:t>
      </w:r>
      <w:r w:rsidR="00404A15" w:rsidRPr="00D22C6E">
        <w:rPr>
          <w:rFonts w:ascii="Times New Roman" w:hAnsi="Times New Roman"/>
        </w:rPr>
        <w:t xml:space="preserve">el grado de implementación de los procesos de acogida y de integración en </w:t>
      </w:r>
      <w:proofErr w:type="spellStart"/>
      <w:r w:rsidR="00404A15" w:rsidRPr="00D22C6E">
        <w:rPr>
          <w:rFonts w:ascii="Times New Roman" w:hAnsi="Times New Roman"/>
        </w:rPr>
        <w:t>Bizkaia</w:t>
      </w:r>
      <w:proofErr w:type="spellEnd"/>
      <w:r w:rsidR="00404A15" w:rsidRPr="00D22C6E">
        <w:rPr>
          <w:rFonts w:ascii="Times New Roman" w:hAnsi="Times New Roman"/>
        </w:rPr>
        <w:t xml:space="preserve"> atendiendo a las diferentes fases del Sistema de Acogida e Integración para personas solicitantes y beneficiarias de </w:t>
      </w:r>
      <w:r w:rsidRPr="00D22C6E">
        <w:rPr>
          <w:rFonts w:ascii="Times New Roman" w:hAnsi="Times New Roman"/>
        </w:rPr>
        <w:t>protección internacional.</w:t>
      </w:r>
      <w:r w:rsidR="00D22C6E" w:rsidRPr="00D22C6E">
        <w:rPr>
          <w:rFonts w:ascii="Times New Roman" w:hAnsi="Times New Roman"/>
        </w:rPr>
        <w:t xml:space="preserve"> A</w:t>
      </w:r>
      <w:r w:rsidRPr="00D22C6E">
        <w:rPr>
          <w:rFonts w:ascii="Times New Roman" w:hAnsi="Times New Roman"/>
        </w:rPr>
        <w:t xml:space="preserve"> tal propósito, </w:t>
      </w:r>
      <w:r w:rsidR="00D22C6E">
        <w:rPr>
          <w:rFonts w:ascii="Times New Roman" w:hAnsi="Times New Roman"/>
        </w:rPr>
        <w:t xml:space="preserve">se analiza </w:t>
      </w:r>
      <w:r w:rsidR="00404A15" w:rsidRPr="00D22C6E">
        <w:rPr>
          <w:rFonts w:ascii="Times New Roman" w:hAnsi="Times New Roman"/>
        </w:rPr>
        <w:t xml:space="preserve">la capacidad de los programas recientemente puestos en marcha, entre ellos especialmente el Programa </w:t>
      </w:r>
      <w:proofErr w:type="spellStart"/>
      <w:r w:rsidR="00404A15" w:rsidRPr="00D22C6E">
        <w:rPr>
          <w:rFonts w:ascii="Times New Roman" w:hAnsi="Times New Roman"/>
        </w:rPr>
        <w:t>Goihabe</w:t>
      </w:r>
      <w:proofErr w:type="spellEnd"/>
      <w:r w:rsidR="00404A15" w:rsidRPr="00D22C6E">
        <w:rPr>
          <w:rFonts w:ascii="Times New Roman" w:hAnsi="Times New Roman"/>
        </w:rPr>
        <w:t>, para optimizar</w:t>
      </w:r>
      <w:r w:rsidR="001E6C64">
        <w:rPr>
          <w:rFonts w:ascii="Times New Roman" w:hAnsi="Times New Roman"/>
        </w:rPr>
        <w:t xml:space="preserve"> así</w:t>
      </w:r>
      <w:r w:rsidR="00404A15" w:rsidRPr="00D22C6E">
        <w:rPr>
          <w:rFonts w:ascii="Times New Roman" w:hAnsi="Times New Roman"/>
        </w:rPr>
        <w:t xml:space="preserve"> la coordinación y gestión</w:t>
      </w:r>
      <w:r w:rsidR="00CB0970">
        <w:rPr>
          <w:rFonts w:ascii="Times New Roman" w:hAnsi="Times New Roman"/>
        </w:rPr>
        <w:t xml:space="preserve"> integral</w:t>
      </w:r>
      <w:r w:rsidR="00404A15" w:rsidRPr="00D22C6E">
        <w:rPr>
          <w:rFonts w:ascii="Times New Roman" w:hAnsi="Times New Roman"/>
        </w:rPr>
        <w:t xml:space="preserve"> de tales procesos en dicho territorio histórico</w:t>
      </w:r>
      <w:r w:rsidR="00CB0970">
        <w:rPr>
          <w:rFonts w:ascii="Times New Roman" w:hAnsi="Times New Roman"/>
          <w:lang w:val="es-ES"/>
        </w:rPr>
        <w:t xml:space="preserve">. </w:t>
      </w:r>
    </w:p>
    <w:p w14:paraId="7E56BD5E" w14:textId="77777777" w:rsidR="00700574" w:rsidRPr="00067368" w:rsidRDefault="00700574" w:rsidP="00700574">
      <w:pPr>
        <w:spacing w:line="360" w:lineRule="auto"/>
        <w:jc w:val="both"/>
        <w:rPr>
          <w:rFonts w:ascii="Times New Roman" w:hAnsi="Times New Roman"/>
          <w:b/>
        </w:rPr>
      </w:pPr>
    </w:p>
    <w:p w14:paraId="60ABB9E1" w14:textId="20F0101E" w:rsidR="00700574" w:rsidRPr="00067368" w:rsidRDefault="00700574" w:rsidP="00700574">
      <w:pPr>
        <w:spacing w:line="360" w:lineRule="auto"/>
        <w:jc w:val="both"/>
        <w:rPr>
          <w:rFonts w:ascii="Times New Roman" w:hAnsi="Times New Roman"/>
          <w:b/>
        </w:rPr>
      </w:pPr>
      <w:r w:rsidRPr="00067368">
        <w:rPr>
          <w:rFonts w:ascii="Times New Roman" w:hAnsi="Times New Roman"/>
          <w:b/>
        </w:rPr>
        <w:t xml:space="preserve">Palabras claves: </w:t>
      </w:r>
      <w:r w:rsidRPr="00067368">
        <w:rPr>
          <w:rFonts w:ascii="Times New Roman" w:hAnsi="Times New Roman"/>
        </w:rPr>
        <w:t>población refugiada, integración, acogida, procesos</w:t>
      </w:r>
      <w:bookmarkStart w:id="0" w:name="_GoBack"/>
      <w:r w:rsidR="00CE1186" w:rsidRPr="00067368">
        <w:rPr>
          <w:rFonts w:ascii="Times New Roman" w:hAnsi="Times New Roman"/>
        </w:rPr>
        <w:t xml:space="preserve">, </w:t>
      </w:r>
      <w:proofErr w:type="spellStart"/>
      <w:r w:rsidR="00CE1186" w:rsidRPr="00067368">
        <w:rPr>
          <w:rFonts w:ascii="Times New Roman" w:hAnsi="Times New Roman"/>
        </w:rPr>
        <w:t>Bizkaia</w:t>
      </w:r>
      <w:bookmarkEnd w:id="0"/>
      <w:proofErr w:type="spellEnd"/>
    </w:p>
    <w:p w14:paraId="3706DAF5" w14:textId="77777777" w:rsidR="00700574" w:rsidRPr="00067368" w:rsidRDefault="00700574" w:rsidP="00700574">
      <w:pPr>
        <w:spacing w:line="360" w:lineRule="auto"/>
        <w:jc w:val="both"/>
        <w:rPr>
          <w:rFonts w:ascii="Times New Roman" w:hAnsi="Times New Roman"/>
          <w:b/>
        </w:rPr>
      </w:pPr>
    </w:p>
    <w:p w14:paraId="1D0ACA43" w14:textId="77777777" w:rsidR="001E6C64" w:rsidRPr="00286292" w:rsidRDefault="001E6C64" w:rsidP="00700574">
      <w:pPr>
        <w:spacing w:line="360" w:lineRule="auto"/>
        <w:jc w:val="both"/>
        <w:rPr>
          <w:rFonts w:ascii="Times New Roman" w:hAnsi="Times New Roman"/>
          <w:b/>
          <w:lang w:val="es-ES"/>
        </w:rPr>
      </w:pPr>
    </w:p>
    <w:p w14:paraId="41FE3D56" w14:textId="77777777" w:rsidR="00700574" w:rsidRPr="001E6C64" w:rsidRDefault="00700574" w:rsidP="00700574">
      <w:pPr>
        <w:spacing w:line="360" w:lineRule="auto"/>
        <w:jc w:val="both"/>
        <w:rPr>
          <w:rFonts w:ascii="Times New Roman" w:hAnsi="Times New Roman"/>
          <w:b/>
          <w:lang w:val="en-GB"/>
        </w:rPr>
      </w:pPr>
      <w:r w:rsidRPr="001E6C64">
        <w:rPr>
          <w:rFonts w:ascii="Times New Roman" w:hAnsi="Times New Roman"/>
          <w:b/>
          <w:lang w:val="en-GB"/>
        </w:rPr>
        <w:lastRenderedPageBreak/>
        <w:t>ABSTRACT</w:t>
      </w:r>
    </w:p>
    <w:p w14:paraId="5183F3A4" w14:textId="77777777" w:rsidR="001433F0" w:rsidRPr="000C618A" w:rsidRDefault="001433F0" w:rsidP="00700574">
      <w:pPr>
        <w:spacing w:line="360" w:lineRule="auto"/>
        <w:jc w:val="both"/>
        <w:rPr>
          <w:rFonts w:ascii="Times New Roman" w:eastAsia="Times New Roman" w:hAnsi="Times New Roman"/>
          <w:lang w:val="en-GB"/>
        </w:rPr>
      </w:pPr>
    </w:p>
    <w:p w14:paraId="4E26CDE4" w14:textId="6D87D330" w:rsidR="00CE6062" w:rsidRPr="001E6C64" w:rsidRDefault="00FE7686" w:rsidP="00700574">
      <w:pPr>
        <w:spacing w:line="360" w:lineRule="auto"/>
        <w:jc w:val="both"/>
        <w:rPr>
          <w:rFonts w:ascii="Times New Roman" w:eastAsia="Times New Roman" w:hAnsi="Times New Roman"/>
          <w:lang w:val="en"/>
        </w:rPr>
      </w:pPr>
      <w:r>
        <w:rPr>
          <w:rFonts w:ascii="Times New Roman" w:eastAsia="Times New Roman" w:hAnsi="Times New Roman"/>
          <w:lang w:val="en"/>
        </w:rPr>
        <w:t>R</w:t>
      </w:r>
      <w:r w:rsidRPr="001E6C64">
        <w:rPr>
          <w:rFonts w:ascii="Times New Roman" w:eastAsia="Times New Roman" w:hAnsi="Times New Roman"/>
          <w:lang w:val="en"/>
        </w:rPr>
        <w:t xml:space="preserve">eception and integration </w:t>
      </w:r>
      <w:r w:rsidR="00CE6062" w:rsidRPr="001E6C64">
        <w:rPr>
          <w:rFonts w:ascii="Times New Roman" w:eastAsia="Times New Roman" w:hAnsi="Times New Roman"/>
          <w:lang w:val="en"/>
        </w:rPr>
        <w:t xml:space="preserve">processes are not only </w:t>
      </w:r>
      <w:r w:rsidR="001E6C64" w:rsidRPr="001E6C64">
        <w:rPr>
          <w:rFonts w:ascii="Times New Roman" w:eastAsia="Times New Roman" w:hAnsi="Times New Roman"/>
          <w:lang w:val="en"/>
        </w:rPr>
        <w:t xml:space="preserve">a complex </w:t>
      </w:r>
      <w:r w:rsidR="00CE6062" w:rsidRPr="001E6C64">
        <w:rPr>
          <w:rFonts w:ascii="Times New Roman" w:eastAsia="Times New Roman" w:hAnsi="Times New Roman"/>
          <w:lang w:val="en"/>
        </w:rPr>
        <w:t>and variable reality in</w:t>
      </w:r>
      <w:r w:rsidR="001E6C64" w:rsidRPr="001E6C64">
        <w:rPr>
          <w:rFonts w:ascii="Times New Roman" w:eastAsia="Times New Roman" w:hAnsi="Times New Roman"/>
          <w:lang w:val="en"/>
        </w:rPr>
        <w:t xml:space="preserve"> the European Union but</w:t>
      </w:r>
      <w:r>
        <w:rPr>
          <w:rFonts w:ascii="Times New Roman" w:eastAsia="Times New Roman" w:hAnsi="Times New Roman"/>
          <w:lang w:val="en"/>
        </w:rPr>
        <w:t>,</w:t>
      </w:r>
      <w:r w:rsidR="001E6C64" w:rsidRPr="001E6C64">
        <w:rPr>
          <w:rFonts w:ascii="Times New Roman" w:eastAsia="Times New Roman" w:hAnsi="Times New Roman"/>
          <w:lang w:val="en"/>
        </w:rPr>
        <w:t xml:space="preserve"> particular</w:t>
      </w:r>
      <w:r w:rsidR="00CE6062" w:rsidRPr="001E6C64">
        <w:rPr>
          <w:rFonts w:ascii="Times New Roman" w:eastAsia="Times New Roman" w:hAnsi="Times New Roman"/>
          <w:lang w:val="en"/>
        </w:rPr>
        <w:t>ly</w:t>
      </w:r>
      <w:r>
        <w:rPr>
          <w:rFonts w:ascii="Times New Roman" w:eastAsia="Times New Roman" w:hAnsi="Times New Roman"/>
          <w:lang w:val="en"/>
        </w:rPr>
        <w:t>,</w:t>
      </w:r>
      <w:r w:rsidR="00CE6062" w:rsidRPr="001E6C64">
        <w:rPr>
          <w:rFonts w:ascii="Times New Roman" w:eastAsia="Times New Roman" w:hAnsi="Times New Roman"/>
          <w:lang w:val="en"/>
        </w:rPr>
        <w:t xml:space="preserve"> in specific social contexts such as cities and provinces. These must face the daily challenges of meeting the specific needs</w:t>
      </w:r>
      <w:r w:rsidR="001E6C64" w:rsidRPr="001E6C64">
        <w:rPr>
          <w:rFonts w:ascii="Times New Roman" w:eastAsia="Times New Roman" w:hAnsi="Times New Roman"/>
          <w:lang w:val="en"/>
        </w:rPr>
        <w:t xml:space="preserve"> of refugees</w:t>
      </w:r>
      <w:r>
        <w:rPr>
          <w:rFonts w:ascii="Times New Roman" w:eastAsia="Times New Roman" w:hAnsi="Times New Roman"/>
          <w:lang w:val="en"/>
        </w:rPr>
        <w:t xml:space="preserve"> and</w:t>
      </w:r>
      <w:r w:rsidR="001433F0">
        <w:rPr>
          <w:rFonts w:ascii="Times New Roman" w:eastAsia="Times New Roman" w:hAnsi="Times New Roman"/>
          <w:lang w:val="en"/>
        </w:rPr>
        <w:t xml:space="preserve"> ensuring da</w:t>
      </w:r>
      <w:r>
        <w:rPr>
          <w:rFonts w:ascii="Times New Roman" w:eastAsia="Times New Roman" w:hAnsi="Times New Roman"/>
          <w:lang w:val="en"/>
        </w:rPr>
        <w:t>y-to-day</w:t>
      </w:r>
      <w:r w:rsidR="001433F0">
        <w:rPr>
          <w:rFonts w:ascii="Times New Roman" w:eastAsia="Times New Roman" w:hAnsi="Times New Roman"/>
          <w:lang w:val="en"/>
        </w:rPr>
        <w:t xml:space="preserve"> coexistence</w:t>
      </w:r>
      <w:r w:rsidR="00CE6062" w:rsidRPr="001E6C64">
        <w:rPr>
          <w:rFonts w:ascii="Times New Roman" w:eastAsia="Times New Roman" w:hAnsi="Times New Roman"/>
          <w:lang w:val="en"/>
        </w:rPr>
        <w:t xml:space="preserve">. This paper presents the results of an interdisciplinary research on the degree of implementation of </w:t>
      </w:r>
      <w:r>
        <w:rPr>
          <w:rFonts w:ascii="Times New Roman" w:eastAsia="Times New Roman" w:hAnsi="Times New Roman"/>
          <w:lang w:val="en"/>
        </w:rPr>
        <w:t xml:space="preserve">the procedures for </w:t>
      </w:r>
      <w:r w:rsidR="00CE6062" w:rsidRPr="001E6C64">
        <w:rPr>
          <w:rFonts w:ascii="Times New Roman" w:eastAsia="Times New Roman" w:hAnsi="Times New Roman"/>
          <w:lang w:val="en"/>
        </w:rPr>
        <w:t xml:space="preserve">the reception and integration </w:t>
      </w:r>
      <w:r>
        <w:rPr>
          <w:rFonts w:ascii="Times New Roman" w:eastAsia="Times New Roman" w:hAnsi="Times New Roman"/>
          <w:lang w:val="en"/>
        </w:rPr>
        <w:t xml:space="preserve">of international protection applicants </w:t>
      </w:r>
      <w:r w:rsidR="00CE6062" w:rsidRPr="001E6C64">
        <w:rPr>
          <w:rFonts w:ascii="Times New Roman" w:eastAsia="Times New Roman" w:hAnsi="Times New Roman"/>
          <w:lang w:val="en"/>
        </w:rPr>
        <w:t xml:space="preserve">in Bizkaia, </w:t>
      </w:r>
      <w:r>
        <w:rPr>
          <w:rFonts w:ascii="Times New Roman" w:eastAsia="Times New Roman" w:hAnsi="Times New Roman"/>
          <w:lang w:val="en"/>
        </w:rPr>
        <w:t xml:space="preserve">taking into account </w:t>
      </w:r>
      <w:r w:rsidR="00CE6062" w:rsidRPr="001E6C64">
        <w:rPr>
          <w:rFonts w:ascii="Times New Roman" w:eastAsia="Times New Roman" w:hAnsi="Times New Roman"/>
          <w:lang w:val="en"/>
        </w:rPr>
        <w:t xml:space="preserve">the different phases of the </w:t>
      </w:r>
      <w:r w:rsidR="001E6C64" w:rsidRPr="001E6C64">
        <w:rPr>
          <w:rFonts w:ascii="Times New Roman" w:eastAsia="Times New Roman" w:hAnsi="Times New Roman"/>
          <w:lang w:val="en"/>
        </w:rPr>
        <w:t xml:space="preserve">Spanish </w:t>
      </w:r>
      <w:r w:rsidR="00CE6062" w:rsidRPr="001E6C64">
        <w:rPr>
          <w:rFonts w:ascii="Times New Roman" w:eastAsia="Times New Roman" w:hAnsi="Times New Roman"/>
          <w:lang w:val="en"/>
        </w:rPr>
        <w:t>Reception and Integration System</w:t>
      </w:r>
      <w:r w:rsidR="001E6C64" w:rsidRPr="001E6C64">
        <w:rPr>
          <w:rFonts w:ascii="Times New Roman" w:eastAsia="Times New Roman" w:hAnsi="Times New Roman"/>
          <w:lang w:val="en"/>
        </w:rPr>
        <w:t xml:space="preserve">. </w:t>
      </w:r>
      <w:r>
        <w:rPr>
          <w:rFonts w:ascii="Times New Roman" w:eastAsia="Times New Roman" w:hAnsi="Times New Roman"/>
          <w:lang w:val="en"/>
        </w:rPr>
        <w:t xml:space="preserve">To this end, the paper assesses </w:t>
      </w:r>
      <w:r w:rsidR="001433F0">
        <w:rPr>
          <w:rFonts w:ascii="Times New Roman" w:eastAsia="Times New Roman" w:hAnsi="Times New Roman"/>
          <w:lang w:val="en"/>
        </w:rPr>
        <w:t>t</w:t>
      </w:r>
      <w:r w:rsidR="00CE6062" w:rsidRPr="001E6C64">
        <w:rPr>
          <w:rFonts w:ascii="Times New Roman" w:eastAsia="Times New Roman" w:hAnsi="Times New Roman"/>
          <w:lang w:val="en"/>
        </w:rPr>
        <w:t xml:space="preserve">he capacity of recently launched programs, including </w:t>
      </w:r>
      <w:r>
        <w:rPr>
          <w:rFonts w:ascii="Times New Roman" w:eastAsia="Times New Roman" w:hAnsi="Times New Roman"/>
          <w:lang w:val="en"/>
        </w:rPr>
        <w:t xml:space="preserve">especially </w:t>
      </w:r>
      <w:r w:rsidR="00CE6062" w:rsidRPr="001E6C64">
        <w:rPr>
          <w:rFonts w:ascii="Times New Roman" w:eastAsia="Times New Roman" w:hAnsi="Times New Roman"/>
          <w:lang w:val="en"/>
        </w:rPr>
        <w:t xml:space="preserve">the Goihabe Program, </w:t>
      </w:r>
      <w:r w:rsidR="001E6C64" w:rsidRPr="001E6C64">
        <w:rPr>
          <w:rFonts w:ascii="Times New Roman" w:eastAsia="Times New Roman" w:hAnsi="Times New Roman"/>
          <w:lang w:val="en"/>
        </w:rPr>
        <w:t xml:space="preserve">to </w:t>
      </w:r>
      <w:r w:rsidR="00CE6062" w:rsidRPr="001E6C64">
        <w:rPr>
          <w:rFonts w:ascii="Times New Roman" w:eastAsia="Times New Roman" w:hAnsi="Times New Roman"/>
          <w:lang w:val="en"/>
        </w:rPr>
        <w:t>optimi</w:t>
      </w:r>
      <w:r w:rsidR="001433F0">
        <w:rPr>
          <w:rFonts w:ascii="Times New Roman" w:eastAsia="Times New Roman" w:hAnsi="Times New Roman"/>
          <w:lang w:val="en"/>
        </w:rPr>
        <w:t>z</w:t>
      </w:r>
      <w:r w:rsidR="00CE6062" w:rsidRPr="001E6C64">
        <w:rPr>
          <w:rFonts w:ascii="Times New Roman" w:eastAsia="Times New Roman" w:hAnsi="Times New Roman"/>
          <w:lang w:val="en"/>
        </w:rPr>
        <w:t xml:space="preserve">e the coordination and integral management of these processes in </w:t>
      </w:r>
      <w:r w:rsidR="001433F0">
        <w:rPr>
          <w:rFonts w:ascii="Times New Roman" w:eastAsia="Times New Roman" w:hAnsi="Times New Roman"/>
          <w:lang w:val="en"/>
        </w:rPr>
        <w:t>Bizkaia</w:t>
      </w:r>
      <w:r w:rsidR="00CE6062" w:rsidRPr="001E6C64">
        <w:rPr>
          <w:rFonts w:ascii="Times New Roman" w:eastAsia="Times New Roman" w:hAnsi="Times New Roman"/>
          <w:lang w:val="en"/>
        </w:rPr>
        <w:t>.</w:t>
      </w:r>
    </w:p>
    <w:p w14:paraId="41B59293" w14:textId="77777777" w:rsidR="00CE6062" w:rsidRPr="00B871A4" w:rsidRDefault="00CE6062" w:rsidP="00700574">
      <w:pPr>
        <w:spacing w:line="360" w:lineRule="auto"/>
        <w:jc w:val="both"/>
        <w:rPr>
          <w:rFonts w:ascii="Times New Roman" w:hAnsi="Times New Roman"/>
          <w:b/>
          <w:lang w:val="en-GB"/>
        </w:rPr>
      </w:pPr>
    </w:p>
    <w:p w14:paraId="6DC4D6B5" w14:textId="77777777" w:rsidR="00700574" w:rsidRPr="00B871A4" w:rsidRDefault="00700574" w:rsidP="00700574">
      <w:pPr>
        <w:spacing w:line="360" w:lineRule="auto"/>
        <w:jc w:val="both"/>
        <w:rPr>
          <w:rFonts w:ascii="Times New Roman" w:hAnsi="Times New Roman"/>
          <w:b/>
          <w:lang w:val="en-GB"/>
        </w:rPr>
      </w:pPr>
      <w:r w:rsidRPr="00B871A4">
        <w:rPr>
          <w:rFonts w:ascii="Times New Roman" w:hAnsi="Times New Roman"/>
          <w:b/>
          <w:lang w:val="en-GB"/>
        </w:rPr>
        <w:t xml:space="preserve">Keywords: </w:t>
      </w:r>
      <w:r w:rsidRPr="00B871A4">
        <w:rPr>
          <w:rFonts w:ascii="Times New Roman" w:hAnsi="Times New Roman"/>
          <w:lang w:val="en-GB"/>
        </w:rPr>
        <w:t xml:space="preserve">refugees, </w:t>
      </w:r>
      <w:r w:rsidR="00CB786F" w:rsidRPr="00B871A4">
        <w:rPr>
          <w:rFonts w:ascii="Times New Roman" w:hAnsi="Times New Roman"/>
          <w:lang w:val="en-GB"/>
        </w:rPr>
        <w:t>integration, reception</w:t>
      </w:r>
      <w:r w:rsidRPr="00B871A4">
        <w:rPr>
          <w:rFonts w:ascii="Times New Roman" w:hAnsi="Times New Roman"/>
          <w:lang w:val="en-GB"/>
        </w:rPr>
        <w:t xml:space="preserve">, </w:t>
      </w:r>
      <w:proofErr w:type="gramStart"/>
      <w:r w:rsidRPr="00B871A4">
        <w:rPr>
          <w:rFonts w:ascii="Times New Roman" w:hAnsi="Times New Roman"/>
          <w:lang w:val="en-GB"/>
        </w:rPr>
        <w:t>processes</w:t>
      </w:r>
      <w:proofErr w:type="gramEnd"/>
      <w:r w:rsidR="00565333" w:rsidRPr="00B871A4">
        <w:rPr>
          <w:rFonts w:ascii="Times New Roman" w:hAnsi="Times New Roman"/>
          <w:lang w:val="en-GB"/>
        </w:rPr>
        <w:t xml:space="preserve">, </w:t>
      </w:r>
      <w:proofErr w:type="spellStart"/>
      <w:r w:rsidR="00565333" w:rsidRPr="00B871A4">
        <w:rPr>
          <w:rFonts w:ascii="Times New Roman" w:hAnsi="Times New Roman"/>
          <w:lang w:val="en-GB"/>
        </w:rPr>
        <w:t>Bizkaia</w:t>
      </w:r>
      <w:proofErr w:type="spellEnd"/>
    </w:p>
    <w:p w14:paraId="336DDEA2" w14:textId="77777777" w:rsidR="00700574" w:rsidRPr="00B871A4" w:rsidRDefault="00700574" w:rsidP="00700574">
      <w:pPr>
        <w:spacing w:line="360" w:lineRule="auto"/>
        <w:jc w:val="center"/>
        <w:rPr>
          <w:rFonts w:ascii="Times New Roman" w:hAnsi="Times New Roman"/>
          <w:b/>
          <w:lang w:val="en-GB"/>
        </w:rPr>
      </w:pPr>
    </w:p>
    <w:p w14:paraId="1902B084" w14:textId="77777777" w:rsidR="00CD514E" w:rsidRPr="00B871A4" w:rsidRDefault="00CD514E" w:rsidP="00700574">
      <w:pPr>
        <w:spacing w:line="360" w:lineRule="auto"/>
        <w:jc w:val="both"/>
        <w:rPr>
          <w:rFonts w:ascii="Times New Roman" w:hAnsi="Times New Roman"/>
          <w:b/>
          <w:lang w:val="en-GB"/>
        </w:rPr>
      </w:pPr>
    </w:p>
    <w:p w14:paraId="173A6C42" w14:textId="77777777" w:rsidR="00B5716A" w:rsidRDefault="00646B70" w:rsidP="00814727">
      <w:pPr>
        <w:jc w:val="both"/>
        <w:rPr>
          <w:rFonts w:ascii="Times New Roman" w:hAnsi="Times New Roman"/>
          <w:b/>
        </w:rPr>
      </w:pPr>
      <w:r w:rsidRPr="00067368">
        <w:rPr>
          <w:rFonts w:ascii="Times New Roman" w:hAnsi="Times New Roman"/>
          <w:b/>
        </w:rPr>
        <w:t>INTRODUCCIÓN</w:t>
      </w:r>
    </w:p>
    <w:p w14:paraId="3757CB36" w14:textId="77777777" w:rsidR="00700574" w:rsidRPr="00067368" w:rsidRDefault="00646B70" w:rsidP="00814727">
      <w:pPr>
        <w:jc w:val="both"/>
        <w:rPr>
          <w:rFonts w:ascii="Times New Roman" w:hAnsi="Times New Roman"/>
          <w:b/>
        </w:rPr>
      </w:pPr>
      <w:r w:rsidRPr="00067368">
        <w:rPr>
          <w:rFonts w:ascii="Times New Roman" w:hAnsi="Times New Roman"/>
          <w:b/>
        </w:rPr>
        <w:t xml:space="preserve"> </w:t>
      </w:r>
    </w:p>
    <w:p w14:paraId="3E1BA90A" w14:textId="77777777" w:rsidR="003A63F8" w:rsidRDefault="00700574" w:rsidP="00C92CB4">
      <w:pPr>
        <w:spacing w:line="360" w:lineRule="auto"/>
        <w:jc w:val="both"/>
        <w:rPr>
          <w:rFonts w:ascii="Times New Roman" w:hAnsi="Times New Roman"/>
          <w:lang w:val="es-ES"/>
        </w:rPr>
      </w:pPr>
      <w:r w:rsidRPr="00067368">
        <w:rPr>
          <w:rFonts w:ascii="Times New Roman" w:eastAsia="Times New Roman" w:hAnsi="Times New Roman"/>
        </w:rPr>
        <w:tab/>
      </w:r>
      <w:r w:rsidR="006D1D3B" w:rsidRPr="00067368">
        <w:rPr>
          <w:rFonts w:ascii="Times New Roman" w:hAnsi="Times New Roman"/>
        </w:rPr>
        <w:t>Desde el inicio de la crisis humanitaria y</w:t>
      </w:r>
      <w:r w:rsidR="00677D31">
        <w:rPr>
          <w:rFonts w:ascii="Times New Roman" w:hAnsi="Times New Roman"/>
        </w:rPr>
        <w:t xml:space="preserve"> tras el </w:t>
      </w:r>
      <w:r w:rsidR="006D1D3B" w:rsidRPr="00067368">
        <w:rPr>
          <w:rFonts w:ascii="Times New Roman" w:hAnsi="Times New Roman"/>
        </w:rPr>
        <w:t>acuerdo UE-Turquía</w:t>
      </w:r>
      <w:r w:rsidR="006D1D3B" w:rsidRPr="00067368">
        <w:rPr>
          <w:rStyle w:val="Refdenotaalpie"/>
          <w:rFonts w:ascii="Times New Roman" w:hAnsi="Times New Roman"/>
        </w:rPr>
        <w:footnoteReference w:id="2"/>
      </w:r>
      <w:r w:rsidR="006D1D3B" w:rsidRPr="00067368">
        <w:rPr>
          <w:rFonts w:ascii="Times New Roman" w:hAnsi="Times New Roman"/>
        </w:rPr>
        <w:t xml:space="preserve"> l</w:t>
      </w:r>
      <w:r w:rsidR="006D1D3B" w:rsidRPr="00067368">
        <w:rPr>
          <w:rFonts w:ascii="Times New Roman" w:hAnsi="Times New Roman"/>
          <w:shd w:val="clear" w:color="auto" w:fill="FFFFFF"/>
        </w:rPr>
        <w:t>a mayoría de los debates y propuestas de la Comisión Europea se han centrado casi exclusivamente en gestionar los aspectos cuantitativos de la acogida</w:t>
      </w:r>
      <w:r w:rsidR="00A86420">
        <w:rPr>
          <w:rFonts w:ascii="Times New Roman" w:hAnsi="Times New Roman"/>
          <w:shd w:val="clear" w:color="auto" w:fill="FFFFFF"/>
        </w:rPr>
        <w:t xml:space="preserve"> (</w:t>
      </w:r>
      <w:proofErr w:type="spellStart"/>
      <w:r w:rsidR="00A86420">
        <w:rPr>
          <w:rFonts w:ascii="Times New Roman" w:hAnsi="Times New Roman"/>
          <w:shd w:val="clear" w:color="auto" w:fill="FFFFFF"/>
        </w:rPr>
        <w:t>European</w:t>
      </w:r>
      <w:proofErr w:type="spellEnd"/>
      <w:r w:rsidR="00A86420">
        <w:rPr>
          <w:rFonts w:ascii="Times New Roman" w:hAnsi="Times New Roman"/>
          <w:shd w:val="clear" w:color="auto" w:fill="FFFFFF"/>
        </w:rPr>
        <w:t xml:space="preserve"> </w:t>
      </w:r>
      <w:proofErr w:type="spellStart"/>
      <w:r w:rsidR="00A86420">
        <w:rPr>
          <w:rFonts w:ascii="Times New Roman" w:hAnsi="Times New Roman"/>
          <w:shd w:val="clear" w:color="auto" w:fill="FFFFFF"/>
        </w:rPr>
        <w:t>Asylum</w:t>
      </w:r>
      <w:proofErr w:type="spellEnd"/>
      <w:r w:rsidR="00A86420">
        <w:rPr>
          <w:rFonts w:ascii="Times New Roman" w:hAnsi="Times New Roman"/>
          <w:shd w:val="clear" w:color="auto" w:fill="FFFFFF"/>
        </w:rPr>
        <w:t xml:space="preserve"> </w:t>
      </w:r>
      <w:proofErr w:type="spellStart"/>
      <w:r w:rsidR="00A86420">
        <w:rPr>
          <w:rFonts w:ascii="Times New Roman" w:hAnsi="Times New Roman"/>
          <w:shd w:val="clear" w:color="auto" w:fill="FFFFFF"/>
        </w:rPr>
        <w:t>Support</w:t>
      </w:r>
      <w:proofErr w:type="spellEnd"/>
      <w:r w:rsidR="00A86420">
        <w:rPr>
          <w:rFonts w:ascii="Times New Roman" w:hAnsi="Times New Roman"/>
          <w:shd w:val="clear" w:color="auto" w:fill="FFFFFF"/>
        </w:rPr>
        <w:t xml:space="preserve"> Office 2015),</w:t>
      </w:r>
      <w:r w:rsidR="00677D31">
        <w:rPr>
          <w:rFonts w:ascii="Times New Roman" w:hAnsi="Times New Roman"/>
          <w:shd w:val="clear" w:color="auto" w:fill="FFFFFF"/>
        </w:rPr>
        <w:t xml:space="preserve"> </w:t>
      </w:r>
      <w:r w:rsidR="007323A5">
        <w:rPr>
          <w:rFonts w:ascii="Times New Roman" w:hAnsi="Times New Roman"/>
          <w:shd w:val="clear" w:color="auto" w:fill="FFFFFF"/>
        </w:rPr>
        <w:t>aun</w:t>
      </w:r>
      <w:r w:rsidR="00677D31">
        <w:rPr>
          <w:rFonts w:ascii="Times New Roman" w:hAnsi="Times New Roman"/>
          <w:shd w:val="clear" w:color="auto" w:fill="FFFFFF"/>
        </w:rPr>
        <w:t xml:space="preserve"> siendo</w:t>
      </w:r>
      <w:r w:rsidR="006D1D3B" w:rsidRPr="00067368">
        <w:rPr>
          <w:rFonts w:ascii="Times New Roman" w:hAnsi="Times New Roman"/>
          <w:shd w:val="clear" w:color="auto" w:fill="FFFFFF"/>
        </w:rPr>
        <w:t xml:space="preserve"> </w:t>
      </w:r>
      <w:r w:rsidR="00677D31">
        <w:rPr>
          <w:rFonts w:ascii="Times New Roman" w:hAnsi="Times New Roman"/>
          <w:shd w:val="clear" w:color="auto" w:fill="FFFFFF"/>
        </w:rPr>
        <w:t xml:space="preserve">muy evidente la </w:t>
      </w:r>
      <w:r w:rsidR="00677D31">
        <w:rPr>
          <w:rFonts w:ascii="Times New Roman" w:hAnsi="Times New Roman"/>
          <w:lang w:val="es-ES" w:eastAsia="es-ES"/>
        </w:rPr>
        <w:t>falta de garantías debidas</w:t>
      </w:r>
      <w:r w:rsidR="006D1D3B" w:rsidRPr="00067368">
        <w:rPr>
          <w:rFonts w:ascii="Times New Roman" w:hAnsi="Times New Roman"/>
          <w:lang w:val="es-ES" w:eastAsia="es-ES"/>
        </w:rPr>
        <w:t xml:space="preserve"> en el</w:t>
      </w:r>
      <w:r w:rsidR="00677D31">
        <w:rPr>
          <w:rFonts w:ascii="Times New Roman" w:hAnsi="Times New Roman"/>
          <w:lang w:val="es-ES" w:eastAsia="es-ES"/>
        </w:rPr>
        <w:t xml:space="preserve"> acceso al sistema de asilo</w:t>
      </w:r>
      <w:r w:rsidR="006D1D3B" w:rsidRPr="00067368">
        <w:rPr>
          <w:rFonts w:ascii="Times New Roman" w:hAnsi="Times New Roman"/>
          <w:lang w:val="es-ES" w:eastAsia="es-ES"/>
        </w:rPr>
        <w:t xml:space="preserve"> </w:t>
      </w:r>
      <w:r w:rsidR="00677D31" w:rsidRPr="00067368">
        <w:rPr>
          <w:rFonts w:ascii="Times New Roman" w:hAnsi="Times New Roman"/>
          <w:shd w:val="clear" w:color="auto" w:fill="FFFFFF"/>
        </w:rPr>
        <w:t>(De Lucas 2015</w:t>
      </w:r>
      <w:r w:rsidR="00A86420">
        <w:rPr>
          <w:rFonts w:ascii="Times New Roman" w:hAnsi="Times New Roman"/>
          <w:shd w:val="clear" w:color="auto" w:fill="FFFFFF"/>
        </w:rPr>
        <w:t>,</w:t>
      </w:r>
      <w:r w:rsidR="00677D31" w:rsidRPr="00067368">
        <w:rPr>
          <w:rFonts w:ascii="Times New Roman" w:hAnsi="Times New Roman"/>
          <w:shd w:val="clear" w:color="auto" w:fill="FFFFFF"/>
        </w:rPr>
        <w:t xml:space="preserve"> </w:t>
      </w:r>
      <w:proofErr w:type="spellStart"/>
      <w:r w:rsidR="00CA62F6">
        <w:rPr>
          <w:rFonts w:ascii="Times New Roman" w:hAnsi="Times New Roman"/>
          <w:shd w:val="clear" w:color="auto" w:fill="FFFFFF"/>
        </w:rPr>
        <w:t>Naïr</w:t>
      </w:r>
      <w:proofErr w:type="spellEnd"/>
      <w:r w:rsidR="00CA62F6">
        <w:rPr>
          <w:rFonts w:ascii="Times New Roman" w:hAnsi="Times New Roman"/>
          <w:shd w:val="clear" w:color="auto" w:fill="FFFFFF"/>
        </w:rPr>
        <w:t xml:space="preserve"> 2016, </w:t>
      </w:r>
      <w:r w:rsidR="00677D31" w:rsidRPr="00067368">
        <w:rPr>
          <w:rFonts w:ascii="Times New Roman" w:hAnsi="Times New Roman"/>
          <w:shd w:val="clear" w:color="auto" w:fill="FFFFFF"/>
        </w:rPr>
        <w:t>Carrera et al 2015)</w:t>
      </w:r>
      <w:r w:rsidR="006D1D3B" w:rsidRPr="00067368">
        <w:rPr>
          <w:rFonts w:ascii="Times New Roman" w:hAnsi="Times New Roman"/>
          <w:lang w:val="es-ES" w:eastAsia="es-ES"/>
        </w:rPr>
        <w:t xml:space="preserve">. </w:t>
      </w:r>
      <w:r w:rsidR="00677D31">
        <w:rPr>
          <w:rFonts w:ascii="Times New Roman" w:hAnsi="Times New Roman"/>
          <w:shd w:val="clear" w:color="auto" w:fill="FFFFFF"/>
        </w:rPr>
        <w:t xml:space="preserve">De este modo, </w:t>
      </w:r>
      <w:r w:rsidR="00F01723" w:rsidRPr="00067368">
        <w:rPr>
          <w:rFonts w:ascii="Times New Roman" w:hAnsi="Times New Roman"/>
          <w:shd w:val="clear" w:color="auto" w:fill="FFFFFF"/>
        </w:rPr>
        <w:t>el reparto insolidario de las “cuotas de acogida” ha relegado a un segundo plano</w:t>
      </w:r>
      <w:r w:rsidR="00677D31">
        <w:rPr>
          <w:rFonts w:ascii="Times New Roman" w:hAnsi="Times New Roman"/>
          <w:shd w:val="clear" w:color="auto" w:fill="FFFFFF"/>
        </w:rPr>
        <w:t xml:space="preserve"> meramente “</w:t>
      </w:r>
      <w:proofErr w:type="spellStart"/>
      <w:r w:rsidR="00677D31">
        <w:rPr>
          <w:rFonts w:ascii="Times New Roman" w:hAnsi="Times New Roman"/>
          <w:shd w:val="clear" w:color="auto" w:fill="FFFFFF"/>
        </w:rPr>
        <w:t>emergencial</w:t>
      </w:r>
      <w:proofErr w:type="spellEnd"/>
      <w:r w:rsidR="00677D31">
        <w:rPr>
          <w:rFonts w:ascii="Times New Roman" w:hAnsi="Times New Roman"/>
          <w:shd w:val="clear" w:color="auto" w:fill="FFFFFF"/>
        </w:rPr>
        <w:t xml:space="preserve">” </w:t>
      </w:r>
      <w:r w:rsidR="00F01723" w:rsidRPr="00067368">
        <w:rPr>
          <w:rFonts w:ascii="Times New Roman" w:hAnsi="Times New Roman"/>
        </w:rPr>
        <w:t>las iniciativas específicamente destinadas a coordinar</w:t>
      </w:r>
      <w:r w:rsidR="006D1D3B" w:rsidRPr="00067368">
        <w:rPr>
          <w:rFonts w:ascii="Times New Roman" w:hAnsi="Times New Roman"/>
        </w:rPr>
        <w:t xml:space="preserve"> en términos cualitativos</w:t>
      </w:r>
      <w:r w:rsidR="00F01723" w:rsidRPr="00067368">
        <w:rPr>
          <w:rFonts w:ascii="Times New Roman" w:hAnsi="Times New Roman"/>
        </w:rPr>
        <w:t xml:space="preserve"> las condiciones de integración y acogida de las personas solicitantes de protección internacional</w:t>
      </w:r>
      <w:r w:rsidR="00CA62F6">
        <w:rPr>
          <w:rFonts w:ascii="Times New Roman" w:hAnsi="Times New Roman"/>
        </w:rPr>
        <w:t xml:space="preserve"> (AIDA 2016)</w:t>
      </w:r>
      <w:r w:rsidR="00F01723" w:rsidRPr="00067368">
        <w:rPr>
          <w:rFonts w:ascii="Times New Roman" w:hAnsi="Times New Roman"/>
        </w:rPr>
        <w:t xml:space="preserve">. </w:t>
      </w:r>
    </w:p>
    <w:p w14:paraId="4630B6FB" w14:textId="77777777" w:rsidR="00D81435" w:rsidRPr="00677D31" w:rsidRDefault="00677D31" w:rsidP="00C92CB4">
      <w:pPr>
        <w:spacing w:line="360" w:lineRule="auto"/>
        <w:jc w:val="both"/>
        <w:rPr>
          <w:rFonts w:ascii="Calibri" w:hAnsi="Calibri"/>
          <w:shd w:val="clear" w:color="auto" w:fill="FFFFFF"/>
        </w:rPr>
      </w:pPr>
      <w:r>
        <w:rPr>
          <w:rFonts w:ascii="Times New Roman" w:hAnsi="Times New Roman"/>
          <w:lang w:val="es-ES"/>
        </w:rPr>
        <w:tab/>
        <w:t>L</w:t>
      </w:r>
      <w:r w:rsidR="003A63F8">
        <w:rPr>
          <w:rFonts w:ascii="Times New Roman" w:hAnsi="Times New Roman"/>
          <w:lang w:val="es-ES"/>
        </w:rPr>
        <w:t xml:space="preserve">os </w:t>
      </w:r>
      <w:r w:rsidR="006D1D3B" w:rsidRPr="00067368">
        <w:rPr>
          <w:rFonts w:ascii="Times New Roman" w:hAnsi="Times New Roman"/>
          <w:lang w:val="es-ES"/>
        </w:rPr>
        <w:t xml:space="preserve">procesos de acogida e integración de las personas solicitantes de protección internacional </w:t>
      </w:r>
      <w:r>
        <w:rPr>
          <w:rFonts w:ascii="Times New Roman" w:hAnsi="Times New Roman"/>
          <w:lang w:val="es-ES"/>
        </w:rPr>
        <w:t xml:space="preserve">no solo </w:t>
      </w:r>
      <w:r w:rsidR="006D1D3B" w:rsidRPr="00067368">
        <w:rPr>
          <w:rFonts w:ascii="Times New Roman" w:hAnsi="Times New Roman"/>
          <w:lang w:val="es-ES"/>
        </w:rPr>
        <w:t>p</w:t>
      </w:r>
      <w:r w:rsidR="003A63F8">
        <w:rPr>
          <w:rFonts w:ascii="Times New Roman" w:hAnsi="Times New Roman"/>
          <w:lang w:val="es-ES"/>
        </w:rPr>
        <w:t>lantean múltiples interrogantes</w:t>
      </w:r>
      <w:r>
        <w:rPr>
          <w:rFonts w:ascii="Times New Roman" w:hAnsi="Times New Roman"/>
          <w:lang w:val="es-ES"/>
        </w:rPr>
        <w:t xml:space="preserve"> ante la escasez de</w:t>
      </w:r>
      <w:r w:rsidR="003A63F8">
        <w:rPr>
          <w:rFonts w:ascii="Times New Roman" w:hAnsi="Times New Roman"/>
          <w:lang w:val="es-ES"/>
        </w:rPr>
        <w:t xml:space="preserve"> evidencias empírica</w:t>
      </w:r>
      <w:r w:rsidR="006A087D">
        <w:rPr>
          <w:rFonts w:ascii="Times New Roman" w:hAnsi="Times New Roman"/>
          <w:lang w:val="es-ES"/>
        </w:rPr>
        <w:t>s (OCDE 2016</w:t>
      </w:r>
      <w:r>
        <w:rPr>
          <w:rFonts w:ascii="Times New Roman" w:hAnsi="Times New Roman"/>
          <w:lang w:val="es-ES"/>
        </w:rPr>
        <w:t xml:space="preserve">, UNCHR 2013) sino </w:t>
      </w:r>
      <w:r w:rsidR="00A86420">
        <w:rPr>
          <w:rFonts w:ascii="Times New Roman" w:hAnsi="Times New Roman"/>
          <w:lang w:val="es-ES"/>
        </w:rPr>
        <w:t xml:space="preserve">que </w:t>
      </w:r>
      <w:r>
        <w:rPr>
          <w:rFonts w:ascii="Times New Roman" w:hAnsi="Times New Roman"/>
          <w:lang w:val="es-ES"/>
        </w:rPr>
        <w:t xml:space="preserve">además requieren mejoras urgentes </w:t>
      </w:r>
      <w:r w:rsidR="006D1D3B" w:rsidRPr="00067368">
        <w:rPr>
          <w:rFonts w:ascii="Times New Roman" w:hAnsi="Times New Roman"/>
          <w:lang w:val="es-ES"/>
        </w:rPr>
        <w:lastRenderedPageBreak/>
        <w:t>para garantiz</w:t>
      </w:r>
      <w:r>
        <w:rPr>
          <w:rFonts w:ascii="Times New Roman" w:hAnsi="Times New Roman"/>
          <w:lang w:val="es-ES"/>
        </w:rPr>
        <w:t xml:space="preserve">ar </w:t>
      </w:r>
      <w:r w:rsidRPr="00677D31">
        <w:rPr>
          <w:rFonts w:ascii="Times New Roman" w:hAnsi="Times New Roman"/>
          <w:lang w:val="es-ES"/>
        </w:rPr>
        <w:t>una gestión integral y estratégica</w:t>
      </w:r>
      <w:r w:rsidR="006D1D3B" w:rsidRPr="00677D31">
        <w:rPr>
          <w:rFonts w:ascii="Times New Roman" w:hAnsi="Times New Roman"/>
          <w:lang w:val="es-ES"/>
        </w:rPr>
        <w:t xml:space="preserve"> de las políticas europeas de inmigración y asilo. </w:t>
      </w:r>
      <w:r w:rsidRPr="00677D31">
        <w:rPr>
          <w:rFonts w:ascii="Times New Roman" w:hAnsi="Times New Roman"/>
        </w:rPr>
        <w:t xml:space="preserve">Un objetivo prioritario desde el lanzamiento el 13 de mayo </w:t>
      </w:r>
      <w:r w:rsidR="00A86420">
        <w:rPr>
          <w:rFonts w:ascii="Times New Roman" w:hAnsi="Times New Roman"/>
        </w:rPr>
        <w:t xml:space="preserve">de </w:t>
      </w:r>
      <w:r w:rsidRPr="00677D31">
        <w:rPr>
          <w:rFonts w:ascii="Times New Roman" w:hAnsi="Times New Roman"/>
        </w:rPr>
        <w:t>2015 de la Agenda Europea de Migración</w:t>
      </w:r>
      <w:r w:rsidR="00814727">
        <w:rPr>
          <w:rFonts w:ascii="Times New Roman" w:hAnsi="Times New Roman"/>
        </w:rPr>
        <w:t xml:space="preserve"> y Asilo</w:t>
      </w:r>
      <w:r w:rsidR="00A86420">
        <w:rPr>
          <w:rFonts w:ascii="Times New Roman" w:hAnsi="Times New Roman"/>
        </w:rPr>
        <w:t>,</w:t>
      </w:r>
      <w:r>
        <w:rPr>
          <w:rFonts w:ascii="Times New Roman" w:hAnsi="Times New Roman"/>
        </w:rPr>
        <w:t xml:space="preserve"> que tiene como propósito </w:t>
      </w:r>
      <w:r w:rsidRPr="00677D31">
        <w:rPr>
          <w:rFonts w:ascii="Times New Roman" w:hAnsi="Times New Roman"/>
        </w:rPr>
        <w:t xml:space="preserve">definir “una estrategia comprensiva que mejore la gestión de la migración en todos sus aspectos” y “un enfoque estratégico basado en cuatro pilares: a) reducir los incentivos para la migración irregular, b) salvar vidas y asegurar las fronteras externas, c) dotarse de una fuerte política común de asilo, y de d) </w:t>
      </w:r>
      <w:r>
        <w:rPr>
          <w:rFonts w:ascii="Times New Roman" w:hAnsi="Times New Roman"/>
        </w:rPr>
        <w:t xml:space="preserve">promover </w:t>
      </w:r>
      <w:r w:rsidRPr="00677D31">
        <w:rPr>
          <w:rFonts w:ascii="Times New Roman" w:hAnsi="Times New Roman"/>
        </w:rPr>
        <w:t xml:space="preserve">una nueva política para la </w:t>
      </w:r>
      <w:r w:rsidR="00A86420">
        <w:rPr>
          <w:rFonts w:ascii="Times New Roman" w:hAnsi="Times New Roman"/>
        </w:rPr>
        <w:t>«</w:t>
      </w:r>
      <w:r w:rsidRPr="00677D31">
        <w:rPr>
          <w:rFonts w:ascii="Times New Roman" w:hAnsi="Times New Roman"/>
        </w:rPr>
        <w:t>migración legal</w:t>
      </w:r>
      <w:r w:rsidR="00A86420">
        <w:rPr>
          <w:rFonts w:ascii="Times New Roman" w:hAnsi="Times New Roman"/>
        </w:rPr>
        <w:t>»</w:t>
      </w:r>
      <w:r w:rsidRPr="00677D31">
        <w:rPr>
          <w:rFonts w:ascii="Times New Roman" w:hAnsi="Times New Roman"/>
        </w:rPr>
        <w:t>”</w:t>
      </w:r>
      <w:r w:rsidRPr="00677D31">
        <w:rPr>
          <w:rFonts w:ascii="Times New Roman" w:hAnsi="Times New Roman"/>
          <w:shd w:val="clear" w:color="auto" w:fill="FFFFFF"/>
        </w:rPr>
        <w:t xml:space="preserve">. Sin duda, </w:t>
      </w:r>
      <w:r w:rsidRPr="00677D31">
        <w:rPr>
          <w:rFonts w:ascii="Times New Roman" w:hAnsi="Times New Roman"/>
          <w:lang w:val="es-ES"/>
        </w:rPr>
        <w:t>u</w:t>
      </w:r>
      <w:r w:rsidR="006D1D3B" w:rsidRPr="00677D31">
        <w:rPr>
          <w:rFonts w:ascii="Times New Roman" w:hAnsi="Times New Roman"/>
          <w:lang w:val="es-ES"/>
        </w:rPr>
        <w:t xml:space="preserve">na necesidad de </w:t>
      </w:r>
      <w:r>
        <w:rPr>
          <w:rFonts w:ascii="Times New Roman" w:hAnsi="Times New Roman"/>
          <w:lang w:val="es-ES"/>
        </w:rPr>
        <w:t xml:space="preserve">buscar </w:t>
      </w:r>
      <w:r w:rsidR="006D1D3B" w:rsidRPr="00677D31">
        <w:rPr>
          <w:rFonts w:ascii="Times New Roman" w:hAnsi="Times New Roman"/>
          <w:lang w:val="es-ES"/>
        </w:rPr>
        <w:t xml:space="preserve">soluciones duraderas </w:t>
      </w:r>
      <w:r>
        <w:rPr>
          <w:rFonts w:ascii="Times New Roman" w:hAnsi="Times New Roman"/>
          <w:lang w:val="es-ES"/>
        </w:rPr>
        <w:t xml:space="preserve">que es </w:t>
      </w:r>
      <w:r w:rsidR="006D1D3B" w:rsidRPr="00677D31">
        <w:rPr>
          <w:rFonts w:ascii="Times New Roman" w:hAnsi="Times New Roman"/>
          <w:lang w:val="es-ES"/>
        </w:rPr>
        <w:t xml:space="preserve">muy sentida no solo </w:t>
      </w:r>
      <w:r w:rsidR="006D1D3B" w:rsidRPr="00677D31">
        <w:rPr>
          <w:rFonts w:ascii="Times New Roman" w:hAnsi="Times New Roman"/>
        </w:rPr>
        <w:t>en países con mayor presión migratoria</w:t>
      </w:r>
      <w:r w:rsidR="00067368" w:rsidRPr="00677D31">
        <w:rPr>
          <w:rFonts w:ascii="Times New Roman" w:hAnsi="Times New Roman"/>
        </w:rPr>
        <w:t xml:space="preserve"> </w:t>
      </w:r>
      <w:r w:rsidR="006D1D3B" w:rsidRPr="00677D31">
        <w:rPr>
          <w:rFonts w:ascii="Times New Roman" w:hAnsi="Times New Roman"/>
        </w:rPr>
        <w:t xml:space="preserve">sino también </w:t>
      </w:r>
      <w:r w:rsidR="00701E7B" w:rsidRPr="00677D31">
        <w:rPr>
          <w:rFonts w:ascii="Times New Roman" w:hAnsi="Times New Roman"/>
        </w:rPr>
        <w:t>en países como España</w:t>
      </w:r>
      <w:r w:rsidR="00A86420">
        <w:rPr>
          <w:rFonts w:ascii="Times New Roman" w:hAnsi="Times New Roman"/>
        </w:rPr>
        <w:t>,</w:t>
      </w:r>
      <w:r w:rsidR="00701E7B" w:rsidRPr="00677D31">
        <w:rPr>
          <w:rFonts w:ascii="Times New Roman" w:hAnsi="Times New Roman"/>
        </w:rPr>
        <w:t xml:space="preserve"> donde las</w:t>
      </w:r>
      <w:r w:rsidR="00D904BB" w:rsidRPr="00677D31">
        <w:rPr>
          <w:rFonts w:ascii="Times New Roman" w:hAnsi="Times New Roman"/>
        </w:rPr>
        <w:t xml:space="preserve"> </w:t>
      </w:r>
      <w:r w:rsidR="00685B25" w:rsidRPr="00677D31">
        <w:rPr>
          <w:rFonts w:ascii="Times New Roman" w:hAnsi="Times New Roman"/>
        </w:rPr>
        <w:t>cifras de solicitantes de protección internacional</w:t>
      </w:r>
      <w:r w:rsidR="00D904BB" w:rsidRPr="00677D31">
        <w:rPr>
          <w:rFonts w:ascii="Times New Roman" w:hAnsi="Times New Roman"/>
        </w:rPr>
        <w:t xml:space="preserve"> </w:t>
      </w:r>
      <w:r w:rsidR="00373C38" w:rsidRPr="00677D31">
        <w:rPr>
          <w:rFonts w:ascii="Times New Roman" w:hAnsi="Times New Roman"/>
          <w:lang w:val="es-ES" w:eastAsia="es-ES"/>
        </w:rPr>
        <w:t>continúan siendo muy bajas en comparación a la media europea</w:t>
      </w:r>
      <w:r w:rsidR="00D81435" w:rsidRPr="00677D31">
        <w:rPr>
          <w:rFonts w:ascii="Times New Roman" w:hAnsi="Times New Roman"/>
          <w:lang w:val="es-ES" w:eastAsia="es-ES"/>
        </w:rPr>
        <w:t>.</w:t>
      </w:r>
    </w:p>
    <w:p w14:paraId="55E8868F" w14:textId="77777777" w:rsidR="00830CD7" w:rsidRPr="00067368" w:rsidRDefault="00D81435" w:rsidP="00C92CB4">
      <w:pPr>
        <w:spacing w:line="360" w:lineRule="auto"/>
        <w:jc w:val="both"/>
        <w:rPr>
          <w:rFonts w:ascii="Times New Roman" w:hAnsi="Times New Roman"/>
          <w:lang w:val="es-ES" w:eastAsia="es-ES"/>
        </w:rPr>
      </w:pPr>
      <w:r w:rsidRPr="00067368">
        <w:rPr>
          <w:rFonts w:ascii="Times New Roman" w:hAnsi="Times New Roman"/>
          <w:lang w:val="es-ES" w:eastAsia="es-ES"/>
        </w:rPr>
        <w:tab/>
      </w:r>
      <w:r w:rsidR="00830CD7" w:rsidRPr="00067368">
        <w:rPr>
          <w:rFonts w:ascii="Times New Roman" w:eastAsia="Times New Roman" w:hAnsi="Times New Roman"/>
          <w:lang w:val="es-ES"/>
        </w:rPr>
        <w:t>Dentro de</w:t>
      </w:r>
      <w:r w:rsidR="00677D31">
        <w:rPr>
          <w:rFonts w:ascii="Times New Roman" w:eastAsia="Times New Roman" w:hAnsi="Times New Roman"/>
          <w:lang w:val="es-ES"/>
        </w:rPr>
        <w:t xml:space="preserve"> las disposiciones de</w:t>
      </w:r>
      <w:r w:rsidR="00830CD7" w:rsidRPr="00067368">
        <w:rPr>
          <w:rFonts w:ascii="Times New Roman" w:eastAsia="Times New Roman" w:hAnsi="Times New Roman"/>
          <w:lang w:val="es-ES"/>
        </w:rPr>
        <w:t>l acervo comunitario de las p</w:t>
      </w:r>
      <w:r w:rsidRPr="00067368">
        <w:rPr>
          <w:rFonts w:ascii="Times New Roman" w:eastAsia="Times New Roman" w:hAnsi="Times New Roman"/>
          <w:lang w:val="es-ES"/>
        </w:rPr>
        <w:t>olíticas de inmigración y asilo</w:t>
      </w:r>
      <w:r w:rsidR="00DD4E53">
        <w:rPr>
          <w:rFonts w:ascii="Times New Roman" w:eastAsia="Times New Roman" w:hAnsi="Times New Roman"/>
          <w:lang w:val="es-ES"/>
        </w:rPr>
        <w:t xml:space="preserve"> (</w:t>
      </w:r>
      <w:proofErr w:type="spellStart"/>
      <w:r w:rsidR="00DD4E53">
        <w:rPr>
          <w:rFonts w:ascii="Times New Roman" w:eastAsia="Times New Roman" w:hAnsi="Times New Roman"/>
          <w:lang w:val="es-ES"/>
        </w:rPr>
        <w:t>Peers</w:t>
      </w:r>
      <w:proofErr w:type="spellEnd"/>
      <w:r w:rsidR="00DD4E53">
        <w:rPr>
          <w:rFonts w:ascii="Times New Roman" w:eastAsia="Times New Roman" w:hAnsi="Times New Roman"/>
          <w:lang w:val="es-ES"/>
        </w:rPr>
        <w:t xml:space="preserve"> et al 2016</w:t>
      </w:r>
      <w:r w:rsidR="00CF0406">
        <w:rPr>
          <w:rFonts w:ascii="Times New Roman" w:eastAsia="Times New Roman" w:hAnsi="Times New Roman"/>
          <w:lang w:val="es-ES"/>
        </w:rPr>
        <w:t xml:space="preserve">; </w:t>
      </w:r>
      <w:proofErr w:type="spellStart"/>
      <w:r w:rsidR="00CF0406">
        <w:rPr>
          <w:rFonts w:ascii="Times New Roman" w:eastAsia="Times New Roman" w:hAnsi="Times New Roman"/>
          <w:lang w:val="es-ES"/>
        </w:rPr>
        <w:t>Sol</w:t>
      </w:r>
      <w:r w:rsidR="00B871A4">
        <w:rPr>
          <w:rFonts w:ascii="Times New Roman" w:eastAsia="Times New Roman" w:hAnsi="Times New Roman"/>
          <w:lang w:val="es-ES"/>
        </w:rPr>
        <w:t>a</w:t>
      </w:r>
      <w:r w:rsidR="00CF0406">
        <w:rPr>
          <w:rFonts w:ascii="Times New Roman" w:eastAsia="Times New Roman" w:hAnsi="Times New Roman"/>
          <w:lang w:val="es-ES"/>
        </w:rPr>
        <w:t>nes</w:t>
      </w:r>
      <w:proofErr w:type="spellEnd"/>
      <w:r w:rsidR="00CF0406">
        <w:rPr>
          <w:rFonts w:ascii="Times New Roman" w:eastAsia="Times New Roman" w:hAnsi="Times New Roman"/>
          <w:lang w:val="es-ES"/>
        </w:rPr>
        <w:t xml:space="preserve">, La </w:t>
      </w:r>
      <w:proofErr w:type="spellStart"/>
      <w:r w:rsidR="00CF0406">
        <w:rPr>
          <w:rFonts w:ascii="Times New Roman" w:eastAsia="Times New Roman" w:hAnsi="Times New Roman"/>
          <w:lang w:val="es-ES"/>
        </w:rPr>
        <w:t>Spina</w:t>
      </w:r>
      <w:proofErr w:type="spellEnd"/>
      <w:r w:rsidR="00CF0406">
        <w:rPr>
          <w:rFonts w:ascii="Times New Roman" w:eastAsia="Times New Roman" w:hAnsi="Times New Roman"/>
          <w:lang w:val="es-ES"/>
        </w:rPr>
        <w:t xml:space="preserve"> 2014</w:t>
      </w:r>
      <w:r w:rsidR="00DD4E53">
        <w:rPr>
          <w:rFonts w:ascii="Times New Roman" w:eastAsia="Times New Roman" w:hAnsi="Times New Roman"/>
          <w:lang w:val="es-ES"/>
        </w:rPr>
        <w:t>)</w:t>
      </w:r>
      <w:r w:rsidRPr="00067368">
        <w:rPr>
          <w:rFonts w:ascii="Times New Roman" w:eastAsia="Times New Roman" w:hAnsi="Times New Roman"/>
          <w:lang w:val="es-ES"/>
        </w:rPr>
        <w:t>, la hoja de ruta europea</w:t>
      </w:r>
      <w:r w:rsidR="00677D31">
        <w:rPr>
          <w:rFonts w:ascii="Times New Roman" w:eastAsia="Times New Roman" w:hAnsi="Times New Roman"/>
          <w:lang w:val="es-ES"/>
        </w:rPr>
        <w:t xml:space="preserve"> que articula las</w:t>
      </w:r>
      <w:r w:rsidRPr="00067368">
        <w:rPr>
          <w:rFonts w:ascii="Times New Roman" w:hAnsi="Times New Roman"/>
          <w:lang w:val="es-ES"/>
        </w:rPr>
        <w:t xml:space="preserve"> condiciones</w:t>
      </w:r>
      <w:r w:rsidR="00677D31">
        <w:rPr>
          <w:rFonts w:ascii="Times New Roman" w:hAnsi="Times New Roman"/>
          <w:lang w:val="es-ES"/>
        </w:rPr>
        <w:t xml:space="preserve"> dignas y armonizadas</w:t>
      </w:r>
      <w:r w:rsidRPr="00067368">
        <w:rPr>
          <w:rFonts w:ascii="Times New Roman" w:hAnsi="Times New Roman"/>
          <w:lang w:val="es-ES"/>
        </w:rPr>
        <w:t xml:space="preserve"> de acogida </w:t>
      </w:r>
      <w:r w:rsidR="00677D31">
        <w:rPr>
          <w:rFonts w:ascii="Times New Roman" w:hAnsi="Times New Roman"/>
          <w:lang w:val="es-ES"/>
        </w:rPr>
        <w:t xml:space="preserve">para las personas solicitantes de protección internacional </w:t>
      </w:r>
      <w:r w:rsidRPr="00067368">
        <w:rPr>
          <w:rFonts w:ascii="Times New Roman" w:hAnsi="Times New Roman"/>
          <w:lang w:val="es-ES"/>
        </w:rPr>
        <w:t>en la Unión Europea</w:t>
      </w:r>
      <w:r w:rsidRPr="00067368">
        <w:rPr>
          <w:rStyle w:val="Refdenotaalpie"/>
          <w:rFonts w:ascii="Times New Roman" w:hAnsi="Times New Roman"/>
        </w:rPr>
        <w:footnoteReference w:id="3"/>
      </w:r>
      <w:r w:rsidRPr="00067368">
        <w:rPr>
          <w:rFonts w:ascii="Times New Roman" w:hAnsi="Times New Roman"/>
          <w:lang w:val="es-ES"/>
        </w:rPr>
        <w:t xml:space="preserve"> </w:t>
      </w:r>
      <w:r w:rsidR="00830CD7" w:rsidRPr="00067368">
        <w:rPr>
          <w:rFonts w:ascii="Times New Roman" w:eastAsia="Times New Roman" w:hAnsi="Times New Roman"/>
          <w:lang w:val="es-ES"/>
        </w:rPr>
        <w:t>viene marcada por la Directiva 2013/33/UE</w:t>
      </w:r>
      <w:r w:rsidR="00830CD7" w:rsidRPr="00067368">
        <w:rPr>
          <w:rStyle w:val="Refdenotaalpie"/>
          <w:rFonts w:ascii="Times New Roman" w:hAnsi="Times New Roman"/>
        </w:rPr>
        <w:footnoteReference w:id="4"/>
      </w:r>
      <w:r w:rsidRPr="00067368">
        <w:rPr>
          <w:rFonts w:ascii="Times New Roman" w:eastAsia="Times New Roman" w:hAnsi="Times New Roman"/>
          <w:lang w:val="es-ES"/>
        </w:rPr>
        <w:t>. Dicha Directiva</w:t>
      </w:r>
      <w:r w:rsidR="00B871A4">
        <w:rPr>
          <w:rFonts w:ascii="Times New Roman" w:eastAsia="Times New Roman" w:hAnsi="Times New Roman"/>
          <w:lang w:val="es-ES"/>
        </w:rPr>
        <w:t>,</w:t>
      </w:r>
      <w:r w:rsidRPr="00067368">
        <w:rPr>
          <w:rFonts w:ascii="Times New Roman" w:eastAsia="Times New Roman" w:hAnsi="Times New Roman"/>
          <w:lang w:val="es-ES"/>
        </w:rPr>
        <w:t xml:space="preserve"> </w:t>
      </w:r>
      <w:r w:rsidR="006D1D3B" w:rsidRPr="00067368">
        <w:rPr>
          <w:rFonts w:ascii="Times New Roman" w:hAnsi="Times New Roman"/>
        </w:rPr>
        <w:t>pese a su no transposición</w:t>
      </w:r>
      <w:r w:rsidR="00B871A4">
        <w:rPr>
          <w:rFonts w:ascii="Times New Roman" w:hAnsi="Times New Roman"/>
        </w:rPr>
        <w:t>,</w:t>
      </w:r>
      <w:r w:rsidR="00067368">
        <w:rPr>
          <w:rFonts w:ascii="Times New Roman" w:hAnsi="Times New Roman"/>
        </w:rPr>
        <w:t xml:space="preserve"> </w:t>
      </w:r>
      <w:r w:rsidR="007A4C4E" w:rsidRPr="00067368">
        <w:rPr>
          <w:rFonts w:ascii="Times New Roman" w:hAnsi="Times New Roman"/>
        </w:rPr>
        <w:t xml:space="preserve">fija </w:t>
      </w:r>
      <w:r w:rsidR="007A4C4E" w:rsidRPr="00067368">
        <w:rPr>
          <w:rFonts w:ascii="Times New Roman" w:hAnsi="Times New Roman"/>
          <w:lang w:eastAsia="es-ES_tradnl"/>
        </w:rPr>
        <w:t>condiciones mínimas de acogida exigibles</w:t>
      </w:r>
      <w:r w:rsidRPr="00067368">
        <w:rPr>
          <w:rFonts w:ascii="Times New Roman" w:hAnsi="Times New Roman"/>
          <w:lang w:eastAsia="es-ES_tradnl"/>
        </w:rPr>
        <w:t xml:space="preserve"> </w:t>
      </w:r>
      <w:r w:rsidR="007A4C4E" w:rsidRPr="00067368">
        <w:rPr>
          <w:rFonts w:ascii="Times New Roman" w:hAnsi="Times New Roman"/>
        </w:rPr>
        <w:t>en todas las fases y tipos de procedimientos de solici</w:t>
      </w:r>
      <w:r w:rsidRPr="00067368">
        <w:rPr>
          <w:rFonts w:ascii="Times New Roman" w:hAnsi="Times New Roman"/>
        </w:rPr>
        <w:t>tud de protección internacional</w:t>
      </w:r>
      <w:r w:rsidR="00A86420">
        <w:rPr>
          <w:rFonts w:ascii="Times New Roman" w:hAnsi="Times New Roman"/>
        </w:rPr>
        <w:t>,</w:t>
      </w:r>
      <w:r w:rsidR="00EB43AC" w:rsidRPr="00067368">
        <w:rPr>
          <w:rFonts w:ascii="Times New Roman" w:hAnsi="Times New Roman"/>
        </w:rPr>
        <w:t xml:space="preserve"> elevando</w:t>
      </w:r>
      <w:r w:rsidR="003A63F8">
        <w:rPr>
          <w:rFonts w:ascii="Times New Roman" w:hAnsi="Times New Roman"/>
        </w:rPr>
        <w:t xml:space="preserve"> más si cabe</w:t>
      </w:r>
      <w:r w:rsidR="00EB43AC" w:rsidRPr="00067368">
        <w:rPr>
          <w:rFonts w:ascii="Times New Roman" w:hAnsi="Times New Roman"/>
        </w:rPr>
        <w:t xml:space="preserve"> los estándares de protección en el caso de</w:t>
      </w:r>
      <w:r w:rsidR="00CB238B" w:rsidRPr="00067368">
        <w:rPr>
          <w:rFonts w:ascii="Times New Roman" w:hAnsi="Times New Roman"/>
          <w:lang w:val="es-ES"/>
        </w:rPr>
        <w:t xml:space="preserve"> personas en situación de </w:t>
      </w:r>
      <w:r w:rsidR="00677D31">
        <w:rPr>
          <w:rFonts w:ascii="Times New Roman" w:hAnsi="Times New Roman"/>
          <w:lang w:val="es-ES"/>
        </w:rPr>
        <w:t xml:space="preserve">especial </w:t>
      </w:r>
      <w:r w:rsidR="00CB238B" w:rsidRPr="00067368">
        <w:rPr>
          <w:rFonts w:ascii="Times New Roman" w:hAnsi="Times New Roman"/>
          <w:lang w:val="es-ES"/>
        </w:rPr>
        <w:t>vulnerabilidad</w:t>
      </w:r>
      <w:r w:rsidRPr="00067368">
        <w:rPr>
          <w:rFonts w:ascii="Times New Roman" w:eastAsia="Times New Roman" w:hAnsi="Times New Roman"/>
        </w:rPr>
        <w:t>.</w:t>
      </w:r>
      <w:r w:rsidR="007A4C4E" w:rsidRPr="00067368">
        <w:rPr>
          <w:rFonts w:ascii="Times New Roman" w:eastAsia="Times New Roman" w:hAnsi="Times New Roman"/>
        </w:rPr>
        <w:t xml:space="preserve"> </w:t>
      </w:r>
      <w:r w:rsidR="00B871A4">
        <w:rPr>
          <w:rFonts w:ascii="Times New Roman" w:eastAsia="Times New Roman" w:hAnsi="Times New Roman"/>
          <w:lang w:val="es-ES"/>
        </w:rPr>
        <w:t>P</w:t>
      </w:r>
      <w:r w:rsidR="00677D31">
        <w:rPr>
          <w:rFonts w:ascii="Times New Roman" w:eastAsia="Times New Roman" w:hAnsi="Times New Roman"/>
          <w:lang w:val="es-ES"/>
        </w:rPr>
        <w:t>or otra parte</w:t>
      </w:r>
      <w:r w:rsidR="00B871A4">
        <w:rPr>
          <w:rFonts w:ascii="Times New Roman" w:eastAsia="Times New Roman" w:hAnsi="Times New Roman"/>
          <w:lang w:val="es-ES"/>
        </w:rPr>
        <w:t>,</w:t>
      </w:r>
      <w:r w:rsidR="006D1D3B" w:rsidRPr="00067368">
        <w:rPr>
          <w:rFonts w:ascii="Times New Roman" w:eastAsia="Times New Roman" w:hAnsi="Times New Roman"/>
          <w:lang w:val="es-ES"/>
        </w:rPr>
        <w:t xml:space="preserve"> </w:t>
      </w:r>
      <w:r w:rsidRPr="00067368">
        <w:rPr>
          <w:rFonts w:ascii="Times New Roman" w:eastAsia="Times New Roman" w:hAnsi="Times New Roman"/>
          <w:lang w:val="es-ES"/>
        </w:rPr>
        <w:t xml:space="preserve">los contornos de la integración </w:t>
      </w:r>
      <w:r w:rsidR="003A63F8">
        <w:rPr>
          <w:rFonts w:ascii="Times New Roman" w:eastAsia="Times New Roman" w:hAnsi="Times New Roman"/>
          <w:lang w:val="es-ES"/>
        </w:rPr>
        <w:t>so</w:t>
      </w:r>
      <w:r w:rsidRPr="00067368">
        <w:rPr>
          <w:rFonts w:ascii="Times New Roman" w:eastAsia="Times New Roman" w:hAnsi="Times New Roman"/>
          <w:lang w:val="es-ES"/>
        </w:rPr>
        <w:t xml:space="preserve">n pautados </w:t>
      </w:r>
      <w:r w:rsidR="00830CD7" w:rsidRPr="00067368">
        <w:rPr>
          <w:rFonts w:ascii="Times New Roman" w:eastAsia="Times New Roman" w:hAnsi="Times New Roman"/>
          <w:lang w:val="es-ES"/>
        </w:rPr>
        <w:t>desde el ámbito de la Directiva 2011/95/UE</w:t>
      </w:r>
      <w:r w:rsidR="00830CD7" w:rsidRPr="00067368">
        <w:rPr>
          <w:rStyle w:val="Refdenotaalpie"/>
          <w:rFonts w:ascii="Times New Roman" w:hAnsi="Times New Roman"/>
        </w:rPr>
        <w:footnoteReference w:id="5"/>
      </w:r>
      <w:r w:rsidR="00830CD7" w:rsidRPr="00067368">
        <w:rPr>
          <w:rFonts w:ascii="Times New Roman" w:eastAsia="Times New Roman" w:hAnsi="Times New Roman"/>
          <w:lang w:val="es-ES"/>
        </w:rPr>
        <w:t xml:space="preserve"> de reconocimiento, </w:t>
      </w:r>
      <w:r w:rsidR="00B871A4">
        <w:rPr>
          <w:rFonts w:ascii="Times New Roman" w:eastAsia="Times New Roman" w:hAnsi="Times New Roman"/>
          <w:lang w:val="es-ES"/>
        </w:rPr>
        <w:t>que</w:t>
      </w:r>
      <w:r w:rsidRPr="00067368">
        <w:rPr>
          <w:rFonts w:ascii="Times New Roman" w:eastAsia="Times New Roman" w:hAnsi="Times New Roman"/>
          <w:lang w:val="es-ES"/>
        </w:rPr>
        <w:t xml:space="preserve"> establece un </w:t>
      </w:r>
      <w:r w:rsidR="00830CD7" w:rsidRPr="00067368">
        <w:rPr>
          <w:rFonts w:ascii="Times New Roman" w:eastAsia="Times New Roman" w:hAnsi="Times New Roman"/>
          <w:lang w:val="es-ES"/>
        </w:rPr>
        <w:t>catálogo de derechos</w:t>
      </w:r>
      <w:r w:rsidR="00677D31">
        <w:rPr>
          <w:rFonts w:ascii="Times New Roman" w:eastAsia="Times New Roman" w:hAnsi="Times New Roman"/>
          <w:lang w:val="es-ES"/>
        </w:rPr>
        <w:t xml:space="preserve"> exigibles</w:t>
      </w:r>
      <w:r w:rsidR="00830CD7" w:rsidRPr="00067368">
        <w:rPr>
          <w:rFonts w:ascii="Times New Roman" w:eastAsia="Times New Roman" w:hAnsi="Times New Roman"/>
          <w:lang w:val="es-ES"/>
        </w:rPr>
        <w:t xml:space="preserve"> </w:t>
      </w:r>
      <w:r w:rsidR="003A63F8">
        <w:rPr>
          <w:rFonts w:ascii="Times New Roman" w:eastAsia="Times New Roman" w:hAnsi="Times New Roman"/>
          <w:lang w:val="es-ES"/>
        </w:rPr>
        <w:t xml:space="preserve">para </w:t>
      </w:r>
      <w:r w:rsidR="00830CD7" w:rsidRPr="00067368">
        <w:rPr>
          <w:rFonts w:ascii="Times New Roman" w:eastAsia="Times New Roman" w:hAnsi="Times New Roman"/>
          <w:lang w:val="es-ES"/>
        </w:rPr>
        <w:t>la integración de las personas beneficiarias de protección internacional</w:t>
      </w:r>
      <w:r w:rsidR="006D1D3B" w:rsidRPr="00067368">
        <w:rPr>
          <w:rFonts w:ascii="Times New Roman" w:eastAsia="Times New Roman" w:hAnsi="Times New Roman"/>
          <w:lang w:val="es-ES"/>
        </w:rPr>
        <w:t xml:space="preserve"> una vez </w:t>
      </w:r>
      <w:r w:rsidR="003A63F8">
        <w:rPr>
          <w:rFonts w:ascii="Times New Roman" w:eastAsia="Times New Roman" w:hAnsi="Times New Roman"/>
          <w:lang w:val="es-ES"/>
        </w:rPr>
        <w:t xml:space="preserve">se hace </w:t>
      </w:r>
      <w:r w:rsidR="006D1D3B" w:rsidRPr="00067368">
        <w:rPr>
          <w:rFonts w:ascii="Times New Roman" w:eastAsia="Times New Roman" w:hAnsi="Times New Roman"/>
          <w:lang w:val="es-ES"/>
        </w:rPr>
        <w:t>efectiva la</w:t>
      </w:r>
      <w:r w:rsidR="00830CD7" w:rsidRPr="00067368">
        <w:rPr>
          <w:rFonts w:ascii="Times New Roman" w:eastAsia="Times New Roman" w:hAnsi="Times New Roman"/>
          <w:lang w:val="es-ES"/>
        </w:rPr>
        <w:t xml:space="preserve"> concesión del estatuto jurídico correspondiente.</w:t>
      </w:r>
      <w:r w:rsidR="003A63F8">
        <w:rPr>
          <w:rFonts w:ascii="Times New Roman" w:eastAsia="Times New Roman" w:hAnsi="Times New Roman"/>
          <w:lang w:val="es-ES"/>
        </w:rPr>
        <w:t xml:space="preserve"> En cualquier caso</w:t>
      </w:r>
      <w:r w:rsidR="00EB43AC" w:rsidRPr="00067368">
        <w:rPr>
          <w:rFonts w:ascii="Times New Roman" w:eastAsia="Times New Roman" w:hAnsi="Times New Roman"/>
          <w:lang w:val="es-ES"/>
        </w:rPr>
        <w:t>, pese al efecto directo de este denominador común</w:t>
      </w:r>
      <w:r w:rsidR="00B871A4">
        <w:rPr>
          <w:rFonts w:ascii="Times New Roman" w:eastAsia="Times New Roman" w:hAnsi="Times New Roman"/>
          <w:lang w:val="es-ES"/>
        </w:rPr>
        <w:t>,</w:t>
      </w:r>
      <w:r w:rsidR="00EB43AC" w:rsidRPr="00067368">
        <w:rPr>
          <w:rFonts w:ascii="Times New Roman" w:eastAsia="Times New Roman" w:hAnsi="Times New Roman"/>
          <w:lang w:val="es-ES"/>
        </w:rPr>
        <w:t xml:space="preserve"> desde una vertiente práctica</w:t>
      </w:r>
      <w:r w:rsidR="003A63F8">
        <w:rPr>
          <w:rFonts w:ascii="Times New Roman" w:eastAsia="Times New Roman" w:hAnsi="Times New Roman"/>
          <w:lang w:val="es-ES"/>
        </w:rPr>
        <w:t xml:space="preserve"> nada impide</w:t>
      </w:r>
      <w:r w:rsidR="00B07F63" w:rsidRPr="00067368">
        <w:rPr>
          <w:rFonts w:ascii="Times New Roman" w:eastAsia="Times New Roman" w:hAnsi="Times New Roman"/>
          <w:lang w:val="es-ES"/>
        </w:rPr>
        <w:t xml:space="preserve"> una armonización asimétrica </w:t>
      </w:r>
      <w:r w:rsidR="00EB43AC" w:rsidRPr="00067368">
        <w:rPr>
          <w:rFonts w:ascii="Times New Roman" w:eastAsia="Times New Roman" w:hAnsi="Times New Roman"/>
          <w:lang w:val="es-ES"/>
        </w:rPr>
        <w:t>entre</w:t>
      </w:r>
      <w:r w:rsidR="006D1D3B" w:rsidRPr="00067368">
        <w:rPr>
          <w:rFonts w:ascii="Times New Roman" w:eastAsia="Times New Roman" w:hAnsi="Times New Roman"/>
          <w:lang w:val="es-ES"/>
        </w:rPr>
        <w:t xml:space="preserve"> los diferentes Estados miembros</w:t>
      </w:r>
      <w:r w:rsidR="00E6374A">
        <w:rPr>
          <w:rFonts w:ascii="Times New Roman" w:eastAsia="Times New Roman" w:hAnsi="Times New Roman"/>
          <w:lang w:val="es-ES"/>
        </w:rPr>
        <w:t>. No solo</w:t>
      </w:r>
      <w:r w:rsidR="006D1D3B" w:rsidRPr="00067368">
        <w:rPr>
          <w:rFonts w:ascii="Times New Roman" w:eastAsia="Times New Roman" w:hAnsi="Times New Roman"/>
          <w:lang w:val="es-ES"/>
        </w:rPr>
        <w:t xml:space="preserve"> a la hora de articular</w:t>
      </w:r>
      <w:r w:rsidR="00EB43AC" w:rsidRPr="00067368">
        <w:rPr>
          <w:rFonts w:ascii="Times New Roman" w:eastAsia="Times New Roman" w:hAnsi="Times New Roman"/>
          <w:lang w:val="es-ES"/>
        </w:rPr>
        <w:t xml:space="preserve"> la</w:t>
      </w:r>
      <w:r w:rsidR="00B07F63" w:rsidRPr="00067368">
        <w:rPr>
          <w:rFonts w:ascii="Times New Roman" w:eastAsia="Times New Roman" w:hAnsi="Times New Roman"/>
          <w:lang w:val="es-ES"/>
        </w:rPr>
        <w:t>s condiciones de</w:t>
      </w:r>
      <w:r w:rsidR="00EB43AC" w:rsidRPr="00067368">
        <w:rPr>
          <w:rFonts w:ascii="Times New Roman" w:eastAsia="Times New Roman" w:hAnsi="Times New Roman"/>
          <w:lang w:val="es-ES"/>
        </w:rPr>
        <w:t xml:space="preserve"> acogida de</w:t>
      </w:r>
      <w:r w:rsidR="006D1D3B" w:rsidRPr="00067368">
        <w:rPr>
          <w:rFonts w:ascii="Times New Roman" w:eastAsia="Times New Roman" w:hAnsi="Times New Roman"/>
          <w:lang w:val="es-ES"/>
        </w:rPr>
        <w:t xml:space="preserve"> las personas recién llegadas</w:t>
      </w:r>
      <w:r w:rsidR="00A86420">
        <w:rPr>
          <w:rFonts w:ascii="Times New Roman" w:eastAsia="Times New Roman" w:hAnsi="Times New Roman"/>
          <w:lang w:val="es-ES"/>
        </w:rPr>
        <w:t>,</w:t>
      </w:r>
      <w:r w:rsidR="00B871A4">
        <w:rPr>
          <w:rFonts w:ascii="Times New Roman" w:eastAsia="Times New Roman" w:hAnsi="Times New Roman"/>
          <w:lang w:val="es-ES"/>
        </w:rPr>
        <w:t xml:space="preserve"> </w:t>
      </w:r>
      <w:r w:rsidR="00EB43AC" w:rsidRPr="00067368">
        <w:rPr>
          <w:rFonts w:ascii="Times New Roman" w:eastAsia="Times New Roman" w:hAnsi="Times New Roman"/>
          <w:lang w:val="es-ES"/>
        </w:rPr>
        <w:t>la acogida de segunda línea</w:t>
      </w:r>
      <w:r w:rsidR="00B871A4">
        <w:rPr>
          <w:rFonts w:ascii="Times New Roman" w:eastAsia="Times New Roman" w:hAnsi="Times New Roman"/>
          <w:lang w:val="es-ES"/>
        </w:rPr>
        <w:t xml:space="preserve"> o </w:t>
      </w:r>
      <w:r w:rsidR="00EB43AC" w:rsidRPr="00067368">
        <w:rPr>
          <w:rFonts w:ascii="Times New Roman" w:eastAsia="Times New Roman" w:hAnsi="Times New Roman"/>
          <w:lang w:val="es-ES"/>
        </w:rPr>
        <w:t>l</w:t>
      </w:r>
      <w:r w:rsidR="006D1D3B" w:rsidRPr="00067368">
        <w:rPr>
          <w:rFonts w:ascii="Times New Roman" w:eastAsia="Times New Roman" w:hAnsi="Times New Roman"/>
          <w:lang w:val="es-ES"/>
        </w:rPr>
        <w:t>os procesos de protección temporal como l</w:t>
      </w:r>
      <w:r w:rsidR="00EB43AC" w:rsidRPr="00067368">
        <w:rPr>
          <w:rFonts w:ascii="Times New Roman" w:eastAsia="Times New Roman" w:hAnsi="Times New Roman"/>
          <w:lang w:val="es-ES"/>
        </w:rPr>
        <w:t xml:space="preserve">a reubicación o el </w:t>
      </w:r>
      <w:r w:rsidR="00EB43AC" w:rsidRPr="00067368">
        <w:rPr>
          <w:rFonts w:ascii="Times New Roman" w:eastAsia="Times New Roman" w:hAnsi="Times New Roman"/>
          <w:lang w:val="es-ES"/>
        </w:rPr>
        <w:lastRenderedPageBreak/>
        <w:t>reasentamiento de las personas que han entrado en el procedimiento de asilo por otro Estado</w:t>
      </w:r>
      <w:r w:rsidR="00B871A4">
        <w:rPr>
          <w:rFonts w:ascii="Times New Roman" w:eastAsia="Times New Roman" w:hAnsi="Times New Roman"/>
          <w:lang w:val="es-ES"/>
        </w:rPr>
        <w:t>,</w:t>
      </w:r>
      <w:r w:rsidR="00EB43AC" w:rsidRPr="00067368">
        <w:rPr>
          <w:rFonts w:ascii="Times New Roman" w:eastAsia="Times New Roman" w:hAnsi="Times New Roman"/>
          <w:lang w:val="es-ES"/>
        </w:rPr>
        <w:t xml:space="preserve"> </w:t>
      </w:r>
      <w:r w:rsidR="00E6374A">
        <w:rPr>
          <w:rFonts w:ascii="Times New Roman" w:eastAsia="Times New Roman" w:hAnsi="Times New Roman"/>
          <w:lang w:val="es-ES"/>
        </w:rPr>
        <w:t>sino</w:t>
      </w:r>
      <w:r w:rsidR="00B07F63" w:rsidRPr="00067368">
        <w:rPr>
          <w:rFonts w:ascii="Times New Roman" w:eastAsia="Times New Roman" w:hAnsi="Times New Roman"/>
          <w:lang w:val="es-ES"/>
        </w:rPr>
        <w:t xml:space="preserve"> incluso </w:t>
      </w:r>
      <w:r w:rsidR="00EB43AC" w:rsidRPr="00067368">
        <w:rPr>
          <w:rFonts w:ascii="Times New Roman" w:eastAsia="Times New Roman" w:hAnsi="Times New Roman"/>
          <w:lang w:val="es-ES"/>
        </w:rPr>
        <w:t xml:space="preserve">la </w:t>
      </w:r>
      <w:r w:rsidR="006D1D3B" w:rsidRPr="00067368">
        <w:rPr>
          <w:rFonts w:ascii="Times New Roman" w:eastAsia="Times New Roman" w:hAnsi="Times New Roman"/>
          <w:lang w:val="es-ES"/>
        </w:rPr>
        <w:t xml:space="preserve">configuración </w:t>
      </w:r>
      <w:r w:rsidR="00EB43AC" w:rsidRPr="00067368">
        <w:rPr>
          <w:rFonts w:ascii="Times New Roman" w:eastAsia="Times New Roman" w:hAnsi="Times New Roman"/>
          <w:lang w:val="es-ES"/>
        </w:rPr>
        <w:t>del estatuto jurídico de la protección internacional</w:t>
      </w:r>
      <w:r w:rsidR="006D1D3B" w:rsidRPr="00067368">
        <w:rPr>
          <w:rFonts w:ascii="Times New Roman" w:eastAsia="Times New Roman" w:hAnsi="Times New Roman"/>
          <w:lang w:val="es-ES"/>
        </w:rPr>
        <w:t xml:space="preserve"> (</w:t>
      </w:r>
      <w:r w:rsidR="00E6374A">
        <w:rPr>
          <w:rFonts w:ascii="Times New Roman" w:eastAsia="Times New Roman" w:hAnsi="Times New Roman"/>
          <w:lang w:val="es-ES"/>
        </w:rPr>
        <w:t xml:space="preserve">EMN 2015, </w:t>
      </w:r>
      <w:proofErr w:type="spellStart"/>
      <w:r w:rsidR="006D1D3B" w:rsidRPr="00067368">
        <w:rPr>
          <w:rFonts w:ascii="Times New Roman" w:eastAsia="Times New Roman" w:hAnsi="Times New Roman"/>
          <w:lang w:val="es-ES"/>
        </w:rPr>
        <w:t>Solanes</w:t>
      </w:r>
      <w:proofErr w:type="spellEnd"/>
      <w:r w:rsidR="006D1D3B" w:rsidRPr="00067368">
        <w:rPr>
          <w:rFonts w:ascii="Times New Roman" w:eastAsia="Times New Roman" w:hAnsi="Times New Roman"/>
          <w:lang w:val="es-ES"/>
        </w:rPr>
        <w:t xml:space="preserve"> 2016</w:t>
      </w:r>
      <w:r w:rsidR="003A63F8">
        <w:rPr>
          <w:rFonts w:ascii="Times New Roman" w:eastAsia="Times New Roman" w:hAnsi="Times New Roman"/>
          <w:lang w:val="es-ES"/>
        </w:rPr>
        <w:t>, Arango et al 2016</w:t>
      </w:r>
      <w:r w:rsidR="006D1D3B" w:rsidRPr="00067368">
        <w:rPr>
          <w:rFonts w:ascii="Times New Roman" w:eastAsia="Times New Roman" w:hAnsi="Times New Roman"/>
          <w:lang w:val="es-ES"/>
        </w:rPr>
        <w:t>)</w:t>
      </w:r>
      <w:r w:rsidR="00EB43AC" w:rsidRPr="00067368">
        <w:rPr>
          <w:rFonts w:ascii="Times New Roman" w:eastAsia="Times New Roman" w:hAnsi="Times New Roman"/>
          <w:lang w:val="es-ES"/>
        </w:rPr>
        <w:t>.</w:t>
      </w:r>
    </w:p>
    <w:p w14:paraId="547F11CF" w14:textId="77777777" w:rsidR="00EB43AC" w:rsidRPr="00067368" w:rsidRDefault="00B07F63" w:rsidP="0014213E">
      <w:pPr>
        <w:widowControl w:val="0"/>
        <w:tabs>
          <w:tab w:val="left" w:pos="560"/>
          <w:tab w:val="left" w:pos="709"/>
          <w:tab w:val="left" w:pos="1680"/>
          <w:tab w:val="left" w:pos="2240"/>
          <w:tab w:val="left" w:pos="2800"/>
          <w:tab w:val="left" w:pos="3261"/>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eastAsia="Times New Roman" w:hAnsi="Times New Roman"/>
        </w:rPr>
      </w:pPr>
      <w:r w:rsidRPr="00067368">
        <w:rPr>
          <w:rFonts w:ascii="Times New Roman" w:eastAsia="Times New Roman" w:hAnsi="Times New Roman"/>
          <w:lang w:val="es-ES"/>
        </w:rPr>
        <w:t>De hecho, l</w:t>
      </w:r>
      <w:r w:rsidR="00830CD7" w:rsidRPr="00067368">
        <w:rPr>
          <w:rFonts w:ascii="Times New Roman" w:eastAsia="Times New Roman" w:hAnsi="Times New Roman"/>
          <w:lang w:val="es-ES"/>
        </w:rPr>
        <w:t>a</w:t>
      </w:r>
      <w:r w:rsidR="00D81435" w:rsidRPr="00067368">
        <w:rPr>
          <w:rFonts w:ascii="Times New Roman" w:eastAsia="Times New Roman" w:hAnsi="Times New Roman"/>
          <w:lang w:val="es-ES"/>
        </w:rPr>
        <w:t xml:space="preserve"> asimétrica implementación de las condiciones </w:t>
      </w:r>
      <w:r w:rsidR="00830CD7" w:rsidRPr="00067368">
        <w:rPr>
          <w:rFonts w:ascii="Times New Roman" w:eastAsia="Times New Roman" w:hAnsi="Times New Roman"/>
          <w:lang w:val="es-ES"/>
        </w:rPr>
        <w:t>mínimas</w:t>
      </w:r>
      <w:r w:rsidR="00D81435" w:rsidRPr="00067368">
        <w:rPr>
          <w:rFonts w:ascii="Times New Roman" w:eastAsia="Times New Roman" w:hAnsi="Times New Roman"/>
          <w:lang w:val="es-ES"/>
        </w:rPr>
        <w:t xml:space="preserve"> </w:t>
      </w:r>
      <w:r w:rsidR="00646B70" w:rsidRPr="00067368">
        <w:rPr>
          <w:rFonts w:ascii="Times New Roman" w:eastAsia="Times New Roman" w:hAnsi="Times New Roman"/>
          <w:lang w:val="es-ES"/>
        </w:rPr>
        <w:t>de acogida e integración</w:t>
      </w:r>
      <w:r w:rsidR="00830CD7" w:rsidRPr="00067368">
        <w:rPr>
          <w:rFonts w:ascii="Times New Roman" w:eastAsia="Times New Roman" w:hAnsi="Times New Roman"/>
          <w:lang w:val="es-ES"/>
        </w:rPr>
        <w:t xml:space="preserve"> en la práctica</w:t>
      </w:r>
      <w:r w:rsidR="0014213E" w:rsidRPr="00067368">
        <w:rPr>
          <w:rFonts w:ascii="Times New Roman" w:eastAsia="Times New Roman" w:hAnsi="Times New Roman"/>
          <w:lang w:val="es-ES"/>
        </w:rPr>
        <w:t xml:space="preserve"> europea</w:t>
      </w:r>
      <w:r w:rsidR="00830CD7" w:rsidRPr="00067368">
        <w:rPr>
          <w:rFonts w:ascii="Times New Roman" w:eastAsia="Times New Roman" w:hAnsi="Times New Roman"/>
          <w:lang w:val="es-ES"/>
        </w:rPr>
        <w:t xml:space="preserve"> </w:t>
      </w:r>
      <w:r w:rsidRPr="00067368">
        <w:rPr>
          <w:rFonts w:ascii="Times New Roman" w:eastAsia="Times New Roman" w:hAnsi="Times New Roman"/>
          <w:lang w:val="es-ES"/>
        </w:rPr>
        <w:t>ha adquirido</w:t>
      </w:r>
      <w:r w:rsidR="006D1D3B" w:rsidRPr="00067368">
        <w:rPr>
          <w:rFonts w:ascii="Times New Roman" w:eastAsia="Times New Roman" w:hAnsi="Times New Roman"/>
          <w:lang w:val="es-ES"/>
        </w:rPr>
        <w:t xml:space="preserve"> </w:t>
      </w:r>
      <w:r w:rsidR="00830CD7" w:rsidRPr="00067368">
        <w:rPr>
          <w:rFonts w:ascii="Times New Roman" w:eastAsia="Times New Roman" w:hAnsi="Times New Roman"/>
          <w:lang w:val="es-ES"/>
        </w:rPr>
        <w:t>muy dife</w:t>
      </w:r>
      <w:r w:rsidR="00646B70" w:rsidRPr="00067368">
        <w:rPr>
          <w:rFonts w:ascii="Times New Roman" w:eastAsia="Times New Roman" w:hAnsi="Times New Roman"/>
          <w:lang w:val="es-ES"/>
        </w:rPr>
        <w:t>rentes formas de un país a otro</w:t>
      </w:r>
      <w:r w:rsidR="00CA62F6">
        <w:rPr>
          <w:rFonts w:ascii="Times New Roman" w:eastAsia="Times New Roman" w:hAnsi="Times New Roman"/>
          <w:lang w:val="es-ES"/>
        </w:rPr>
        <w:t xml:space="preserve"> (EMN 2013, EMN 2015</w:t>
      </w:r>
      <w:r w:rsidR="00DD4E53">
        <w:rPr>
          <w:rFonts w:ascii="Times New Roman" w:eastAsia="Times New Roman" w:hAnsi="Times New Roman"/>
          <w:lang w:val="es-ES"/>
        </w:rPr>
        <w:t xml:space="preserve">; </w:t>
      </w:r>
      <w:proofErr w:type="spellStart"/>
      <w:r w:rsidR="00DD4E53">
        <w:rPr>
          <w:rFonts w:ascii="Times New Roman" w:eastAsia="Times New Roman" w:hAnsi="Times New Roman"/>
          <w:lang w:val="es-ES"/>
        </w:rPr>
        <w:t>Tsourdi</w:t>
      </w:r>
      <w:proofErr w:type="spellEnd"/>
      <w:r w:rsidR="00DD4E53">
        <w:rPr>
          <w:rFonts w:ascii="Times New Roman" w:eastAsia="Times New Roman" w:hAnsi="Times New Roman"/>
          <w:lang w:val="es-ES"/>
        </w:rPr>
        <w:t xml:space="preserve"> 2016, </w:t>
      </w:r>
      <w:proofErr w:type="spellStart"/>
      <w:r w:rsidR="00DD4E53">
        <w:rPr>
          <w:rFonts w:ascii="Times New Roman" w:eastAsia="Times New Roman" w:hAnsi="Times New Roman"/>
          <w:lang w:val="es-ES"/>
        </w:rPr>
        <w:t>Offe</w:t>
      </w:r>
      <w:proofErr w:type="spellEnd"/>
      <w:r w:rsidR="00DD4E53">
        <w:rPr>
          <w:rFonts w:ascii="Times New Roman" w:eastAsia="Times New Roman" w:hAnsi="Times New Roman"/>
          <w:lang w:val="es-ES"/>
        </w:rPr>
        <w:t xml:space="preserve"> 2015</w:t>
      </w:r>
      <w:r w:rsidR="00C66ED9" w:rsidRPr="00067368">
        <w:rPr>
          <w:rFonts w:ascii="Times New Roman" w:eastAsia="Times New Roman" w:hAnsi="Times New Roman"/>
          <w:lang w:val="es-ES"/>
        </w:rPr>
        <w:t>)</w:t>
      </w:r>
      <w:r w:rsidR="00D81435" w:rsidRPr="00067368">
        <w:rPr>
          <w:rFonts w:ascii="Times New Roman" w:eastAsia="Times New Roman" w:hAnsi="Times New Roman"/>
          <w:lang w:val="es-ES"/>
        </w:rPr>
        <w:t xml:space="preserve"> e incluso dentro de cada país</w:t>
      </w:r>
      <w:r w:rsidR="0014213E" w:rsidRPr="00067368">
        <w:rPr>
          <w:rFonts w:ascii="Times New Roman" w:eastAsia="Times New Roman" w:hAnsi="Times New Roman"/>
          <w:lang w:val="es-ES"/>
        </w:rPr>
        <w:t xml:space="preserve"> </w:t>
      </w:r>
      <w:r w:rsidR="00C66ED9" w:rsidRPr="00067368">
        <w:rPr>
          <w:rFonts w:ascii="Times New Roman" w:eastAsia="Times New Roman" w:hAnsi="Times New Roman"/>
          <w:lang w:val="es-ES"/>
        </w:rPr>
        <w:t xml:space="preserve">varían </w:t>
      </w:r>
      <w:r w:rsidR="0014213E" w:rsidRPr="00067368">
        <w:rPr>
          <w:rFonts w:ascii="Times New Roman" w:eastAsia="Times New Roman" w:hAnsi="Times New Roman"/>
          <w:lang w:val="es-ES"/>
        </w:rPr>
        <w:t>los tiempos, los mecanismos de coordinación</w:t>
      </w:r>
      <w:r w:rsidR="00F01723" w:rsidRPr="00067368">
        <w:rPr>
          <w:rFonts w:ascii="Times New Roman" w:eastAsia="Times New Roman" w:hAnsi="Times New Roman"/>
          <w:lang w:val="es-ES"/>
        </w:rPr>
        <w:t xml:space="preserve"> de la red pública de acogida</w:t>
      </w:r>
      <w:r w:rsidR="0014213E" w:rsidRPr="00067368">
        <w:rPr>
          <w:rFonts w:ascii="Times New Roman" w:eastAsia="Times New Roman" w:hAnsi="Times New Roman"/>
          <w:lang w:val="es-ES"/>
        </w:rPr>
        <w:t xml:space="preserve">, </w:t>
      </w:r>
      <w:r w:rsidR="00E6374A">
        <w:rPr>
          <w:rFonts w:ascii="Times New Roman" w:eastAsia="Times New Roman" w:hAnsi="Times New Roman"/>
          <w:lang w:val="es-ES"/>
        </w:rPr>
        <w:t>los límites d</w:t>
      </w:r>
      <w:r w:rsidR="0014213E" w:rsidRPr="00067368">
        <w:rPr>
          <w:rFonts w:ascii="Times New Roman" w:eastAsia="Times New Roman" w:hAnsi="Times New Roman"/>
          <w:lang w:val="es-ES"/>
        </w:rPr>
        <w:t xml:space="preserve">el marco competencial, y los medios disponibles en los diferentes </w:t>
      </w:r>
      <w:r w:rsidR="0014213E" w:rsidRPr="00067368">
        <w:rPr>
          <w:rFonts w:ascii="Times New Roman" w:eastAsia="Times New Roman" w:hAnsi="Times New Roman"/>
        </w:rPr>
        <w:t>contextos locales específicos</w:t>
      </w:r>
      <w:r w:rsidR="003A63F8">
        <w:rPr>
          <w:rFonts w:ascii="Times New Roman" w:eastAsia="Times New Roman" w:hAnsi="Times New Roman"/>
        </w:rPr>
        <w:t xml:space="preserve"> (OCDE 2016, UNCHR 2013</w:t>
      </w:r>
      <w:r w:rsidR="00C66ED9" w:rsidRPr="00067368">
        <w:rPr>
          <w:rFonts w:ascii="Times New Roman" w:eastAsia="Times New Roman" w:hAnsi="Times New Roman"/>
        </w:rPr>
        <w:t>)</w:t>
      </w:r>
      <w:r w:rsidR="0014213E" w:rsidRPr="00067368">
        <w:rPr>
          <w:rFonts w:ascii="Times New Roman" w:eastAsia="Times New Roman" w:hAnsi="Times New Roman"/>
        </w:rPr>
        <w:t xml:space="preserve">. </w:t>
      </w:r>
      <w:r w:rsidRPr="00067368">
        <w:rPr>
          <w:rFonts w:ascii="Times New Roman" w:eastAsia="Times New Roman" w:hAnsi="Times New Roman"/>
          <w:lang w:val="es-ES"/>
        </w:rPr>
        <w:t>E</w:t>
      </w:r>
      <w:r w:rsidR="00C66ED9" w:rsidRPr="00067368">
        <w:rPr>
          <w:rFonts w:ascii="Times New Roman" w:eastAsia="Times New Roman" w:hAnsi="Times New Roman"/>
          <w:lang w:val="es-ES"/>
        </w:rPr>
        <w:t>n cualquier caso, e</w:t>
      </w:r>
      <w:r w:rsidRPr="00067368">
        <w:rPr>
          <w:rFonts w:ascii="Times New Roman" w:eastAsia="Times New Roman" w:hAnsi="Times New Roman"/>
          <w:lang w:val="es-ES"/>
        </w:rPr>
        <w:t xml:space="preserve">s precisamente, en los contextos locales donde </w:t>
      </w:r>
      <w:r w:rsidR="0014213E" w:rsidRPr="00067368">
        <w:rPr>
          <w:rFonts w:ascii="Times New Roman" w:eastAsia="Times New Roman" w:hAnsi="Times New Roman"/>
          <w:lang w:val="es-ES"/>
        </w:rPr>
        <w:t xml:space="preserve">los procesos de acogida e integración </w:t>
      </w:r>
      <w:r w:rsidR="00C66ED9" w:rsidRPr="00067368">
        <w:rPr>
          <w:rFonts w:ascii="Times New Roman" w:eastAsia="Times New Roman" w:hAnsi="Times New Roman"/>
          <w:lang w:val="es-ES"/>
        </w:rPr>
        <w:t>están llamado</w:t>
      </w:r>
      <w:r w:rsidR="00552103">
        <w:rPr>
          <w:rFonts w:ascii="Times New Roman" w:eastAsia="Times New Roman" w:hAnsi="Times New Roman"/>
          <w:lang w:val="es-ES"/>
        </w:rPr>
        <w:t>s</w:t>
      </w:r>
      <w:r w:rsidR="00C66ED9" w:rsidRPr="00067368">
        <w:rPr>
          <w:rFonts w:ascii="Times New Roman" w:eastAsia="Times New Roman" w:hAnsi="Times New Roman"/>
          <w:lang w:val="es-ES"/>
        </w:rPr>
        <w:t xml:space="preserve"> a convertirse </w:t>
      </w:r>
      <w:r w:rsidR="0014213E" w:rsidRPr="00067368">
        <w:rPr>
          <w:rFonts w:ascii="Times New Roman" w:eastAsia="Times New Roman" w:hAnsi="Times New Roman"/>
          <w:lang w:val="es-ES"/>
        </w:rPr>
        <w:t xml:space="preserve">en un </w:t>
      </w:r>
      <w:r w:rsidR="0014213E" w:rsidRPr="00067368">
        <w:rPr>
          <w:rFonts w:ascii="Times New Roman" w:eastAsia="Times New Roman" w:hAnsi="Times New Roman"/>
        </w:rPr>
        <w:t>á</w:t>
      </w:r>
      <w:r w:rsidRPr="00067368">
        <w:rPr>
          <w:rFonts w:ascii="Times New Roman" w:eastAsia="Times New Roman" w:hAnsi="Times New Roman"/>
        </w:rPr>
        <w:t>mbito prioritario de acción</w:t>
      </w:r>
      <w:r w:rsidR="00E6374A">
        <w:rPr>
          <w:rFonts w:ascii="Times New Roman" w:eastAsia="Times New Roman" w:hAnsi="Times New Roman"/>
        </w:rPr>
        <w:t xml:space="preserve"> y de investigación</w:t>
      </w:r>
      <w:r w:rsidR="00C66ED9" w:rsidRPr="00067368">
        <w:rPr>
          <w:rFonts w:ascii="Times New Roman" w:eastAsia="Times New Roman" w:hAnsi="Times New Roman"/>
        </w:rPr>
        <w:t xml:space="preserve"> (</w:t>
      </w:r>
      <w:proofErr w:type="spellStart"/>
      <w:r w:rsidR="00DD4E53">
        <w:rPr>
          <w:rFonts w:ascii="Times New Roman" w:eastAsia="Times New Roman" w:hAnsi="Times New Roman"/>
        </w:rPr>
        <w:t>Scholten</w:t>
      </w:r>
      <w:proofErr w:type="spellEnd"/>
      <w:r w:rsidR="00DD4E53">
        <w:rPr>
          <w:rFonts w:ascii="Times New Roman" w:eastAsia="Times New Roman" w:hAnsi="Times New Roman"/>
        </w:rPr>
        <w:t xml:space="preserve">, </w:t>
      </w:r>
      <w:proofErr w:type="spellStart"/>
      <w:r w:rsidR="00C66ED9" w:rsidRPr="00067368">
        <w:rPr>
          <w:rFonts w:ascii="Times New Roman" w:eastAsia="Times New Roman" w:hAnsi="Times New Roman"/>
        </w:rPr>
        <w:t>Penninx</w:t>
      </w:r>
      <w:proofErr w:type="spellEnd"/>
      <w:r w:rsidR="00C66ED9" w:rsidRPr="00067368">
        <w:rPr>
          <w:rFonts w:ascii="Times New Roman" w:eastAsia="Times New Roman" w:hAnsi="Times New Roman"/>
        </w:rPr>
        <w:t xml:space="preserve"> 2015)</w:t>
      </w:r>
      <w:r w:rsidRPr="00067368">
        <w:rPr>
          <w:rFonts w:ascii="Times New Roman" w:eastAsia="Times New Roman" w:hAnsi="Times New Roman"/>
        </w:rPr>
        <w:t xml:space="preserve"> por ser</w:t>
      </w:r>
      <w:r w:rsidR="00B871A4">
        <w:rPr>
          <w:rFonts w:ascii="Times New Roman" w:eastAsia="Times New Roman" w:hAnsi="Times New Roman"/>
        </w:rPr>
        <w:t>,</w:t>
      </w:r>
      <w:r w:rsidRPr="00067368">
        <w:rPr>
          <w:rFonts w:ascii="Times New Roman" w:eastAsia="Times New Roman" w:hAnsi="Times New Roman"/>
        </w:rPr>
        <w:t xml:space="preserve"> </w:t>
      </w:r>
      <w:r w:rsidR="0014213E" w:rsidRPr="00067368">
        <w:rPr>
          <w:rFonts w:ascii="Times New Roman" w:eastAsia="Times New Roman" w:hAnsi="Times New Roman"/>
        </w:rPr>
        <w:t>en definitiva</w:t>
      </w:r>
      <w:r w:rsidR="00B871A4">
        <w:rPr>
          <w:rFonts w:ascii="Times New Roman" w:eastAsia="Times New Roman" w:hAnsi="Times New Roman"/>
        </w:rPr>
        <w:t>,</w:t>
      </w:r>
      <w:r w:rsidRPr="00067368">
        <w:rPr>
          <w:rFonts w:ascii="Times New Roman" w:eastAsia="Times New Roman" w:hAnsi="Times New Roman"/>
        </w:rPr>
        <w:t xml:space="preserve"> quiénes</w:t>
      </w:r>
      <w:r w:rsidR="0014213E" w:rsidRPr="00067368">
        <w:rPr>
          <w:rFonts w:ascii="Times New Roman" w:eastAsia="Times New Roman" w:hAnsi="Times New Roman"/>
        </w:rPr>
        <w:t xml:space="preserve"> deben afrontar </w:t>
      </w:r>
      <w:r w:rsidR="0014213E" w:rsidRPr="00067368">
        <w:rPr>
          <w:rStyle w:val="hps"/>
          <w:rFonts w:ascii="Times New Roman" w:hAnsi="Times New Roman"/>
        </w:rPr>
        <w:t xml:space="preserve">los desafíos diarios así como los conflictos de convivencia que pueden originarse </w:t>
      </w:r>
      <w:r w:rsidR="0014213E" w:rsidRPr="00067368">
        <w:rPr>
          <w:rFonts w:ascii="Times New Roman" w:eastAsia="Times New Roman" w:hAnsi="Times New Roman"/>
        </w:rPr>
        <w:t>dada la proyección y múltiples dimensiones de la integración a</w:t>
      </w:r>
      <w:r w:rsidR="00C66ED9" w:rsidRPr="00067368">
        <w:rPr>
          <w:rFonts w:ascii="Times New Roman" w:eastAsia="Times New Roman" w:hAnsi="Times New Roman"/>
        </w:rPr>
        <w:t xml:space="preserve"> </w:t>
      </w:r>
      <w:r w:rsidR="00552103" w:rsidRPr="00067368">
        <w:rPr>
          <w:rFonts w:ascii="Times New Roman" w:eastAsia="Times New Roman" w:hAnsi="Times New Roman"/>
        </w:rPr>
        <w:t xml:space="preserve">corto </w:t>
      </w:r>
      <w:r w:rsidR="00C66ED9" w:rsidRPr="00067368">
        <w:rPr>
          <w:rFonts w:ascii="Times New Roman" w:eastAsia="Times New Roman" w:hAnsi="Times New Roman"/>
        </w:rPr>
        <w:t xml:space="preserve">y </w:t>
      </w:r>
      <w:r w:rsidR="00552103" w:rsidRPr="00067368">
        <w:rPr>
          <w:rFonts w:ascii="Times New Roman" w:eastAsia="Times New Roman" w:hAnsi="Times New Roman"/>
        </w:rPr>
        <w:t xml:space="preserve">largo </w:t>
      </w:r>
      <w:r w:rsidR="0014213E" w:rsidRPr="00067368">
        <w:rPr>
          <w:rFonts w:ascii="Times New Roman" w:eastAsia="Times New Roman" w:hAnsi="Times New Roman"/>
        </w:rPr>
        <w:t>plazo</w:t>
      </w:r>
      <w:r w:rsidR="00DD4E53">
        <w:rPr>
          <w:rFonts w:ascii="Times New Roman" w:eastAsia="Times New Roman" w:hAnsi="Times New Roman"/>
        </w:rPr>
        <w:t xml:space="preserve"> (</w:t>
      </w:r>
      <w:proofErr w:type="spellStart"/>
      <w:r w:rsidR="00DD4E53">
        <w:rPr>
          <w:rFonts w:ascii="Times New Roman" w:eastAsia="Times New Roman" w:hAnsi="Times New Roman"/>
        </w:rPr>
        <w:t>Pascouau</w:t>
      </w:r>
      <w:proofErr w:type="spellEnd"/>
      <w:r w:rsidR="00DD4E53">
        <w:rPr>
          <w:rFonts w:ascii="Times New Roman" w:eastAsia="Times New Roman" w:hAnsi="Times New Roman"/>
        </w:rPr>
        <w:t xml:space="preserve"> 2014</w:t>
      </w:r>
      <w:r w:rsidR="00CA62F6">
        <w:rPr>
          <w:rFonts w:ascii="Times New Roman" w:eastAsia="Times New Roman" w:hAnsi="Times New Roman"/>
        </w:rPr>
        <w:t xml:space="preserve">, </w:t>
      </w:r>
      <w:proofErr w:type="spellStart"/>
      <w:r w:rsidR="00CA62F6">
        <w:rPr>
          <w:rFonts w:ascii="Times New Roman" w:eastAsia="Times New Roman" w:hAnsi="Times New Roman"/>
        </w:rPr>
        <w:t>European</w:t>
      </w:r>
      <w:proofErr w:type="spellEnd"/>
      <w:r w:rsidR="00CA62F6">
        <w:rPr>
          <w:rFonts w:ascii="Times New Roman" w:eastAsia="Times New Roman" w:hAnsi="Times New Roman"/>
        </w:rPr>
        <w:t xml:space="preserve"> </w:t>
      </w:r>
      <w:proofErr w:type="spellStart"/>
      <w:r w:rsidR="00CA62F6">
        <w:rPr>
          <w:rFonts w:ascii="Times New Roman" w:eastAsia="Times New Roman" w:hAnsi="Times New Roman"/>
        </w:rPr>
        <w:t>Parliament</w:t>
      </w:r>
      <w:proofErr w:type="spellEnd"/>
      <w:r w:rsidR="00CA62F6">
        <w:rPr>
          <w:rFonts w:ascii="Times New Roman" w:eastAsia="Times New Roman" w:hAnsi="Times New Roman"/>
        </w:rPr>
        <w:t xml:space="preserve"> 2016</w:t>
      </w:r>
      <w:r w:rsidR="00DD4E53">
        <w:rPr>
          <w:rFonts w:ascii="Times New Roman" w:eastAsia="Times New Roman" w:hAnsi="Times New Roman"/>
        </w:rPr>
        <w:t>)</w:t>
      </w:r>
      <w:r w:rsidR="0014213E" w:rsidRPr="00067368">
        <w:rPr>
          <w:rFonts w:ascii="Times New Roman" w:eastAsia="Times New Roman" w:hAnsi="Times New Roman"/>
        </w:rPr>
        <w:t>.</w:t>
      </w:r>
      <w:r w:rsidR="00EB43AC" w:rsidRPr="00067368">
        <w:rPr>
          <w:rFonts w:ascii="Times New Roman" w:eastAsia="Times New Roman" w:hAnsi="Times New Roman"/>
        </w:rPr>
        <w:t xml:space="preserve"> </w:t>
      </w:r>
    </w:p>
    <w:p w14:paraId="29DB27B0" w14:textId="77777777" w:rsidR="00E43342" w:rsidRDefault="00DD3A53" w:rsidP="00DA2100">
      <w:pPr>
        <w:widowControl w:val="0"/>
        <w:tabs>
          <w:tab w:val="left" w:pos="560"/>
          <w:tab w:val="left" w:pos="709"/>
          <w:tab w:val="left" w:pos="1680"/>
          <w:tab w:val="left" w:pos="2240"/>
          <w:tab w:val="left" w:pos="2800"/>
          <w:tab w:val="left" w:pos="3261"/>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lang w:val="es-ES" w:eastAsia="es-ES"/>
        </w:rPr>
      </w:pPr>
      <w:r>
        <w:rPr>
          <w:rFonts w:ascii="Times New Roman" w:eastAsia="Times New Roman" w:hAnsi="Times New Roman"/>
        </w:rPr>
        <w:t xml:space="preserve">Por ello, </w:t>
      </w:r>
      <w:r w:rsidR="00C66ED9" w:rsidRPr="00067368">
        <w:rPr>
          <w:rFonts w:ascii="Times New Roman" w:eastAsia="Times New Roman" w:hAnsi="Times New Roman"/>
        </w:rPr>
        <w:t>u</w:t>
      </w:r>
      <w:r w:rsidR="00EB43AC" w:rsidRPr="00067368">
        <w:rPr>
          <w:rFonts w:ascii="Times New Roman" w:eastAsia="Times New Roman" w:hAnsi="Times New Roman"/>
        </w:rPr>
        <w:t>n ejemplo concreto de esta</w:t>
      </w:r>
      <w:r w:rsidR="00B07F63" w:rsidRPr="00067368">
        <w:rPr>
          <w:rFonts w:ascii="Times New Roman" w:eastAsia="Times New Roman" w:hAnsi="Times New Roman"/>
        </w:rPr>
        <w:t xml:space="preserve"> compleja </w:t>
      </w:r>
      <w:r w:rsidR="00EB43AC" w:rsidRPr="00067368">
        <w:rPr>
          <w:rFonts w:ascii="Times New Roman" w:eastAsia="Times New Roman" w:hAnsi="Times New Roman"/>
        </w:rPr>
        <w:t xml:space="preserve">geometría variable </w:t>
      </w:r>
      <w:r w:rsidR="00F01723" w:rsidRPr="00067368">
        <w:rPr>
          <w:rFonts w:ascii="Times New Roman" w:hAnsi="Times New Roman"/>
        </w:rPr>
        <w:t xml:space="preserve">son las </w:t>
      </w:r>
      <w:r w:rsidR="00F01723" w:rsidRPr="00067368">
        <w:rPr>
          <w:rFonts w:ascii="Times New Roman" w:eastAsia="Times New Roman" w:hAnsi="Times New Roman"/>
        </w:rPr>
        <w:t>disfuncionalidades que se observan en el sistema d</w:t>
      </w:r>
      <w:r w:rsidR="00E6374A">
        <w:rPr>
          <w:rFonts w:ascii="Times New Roman" w:eastAsia="Times New Roman" w:hAnsi="Times New Roman"/>
        </w:rPr>
        <w:t>e integración y acogida español. Sin duda</w:t>
      </w:r>
      <w:r>
        <w:rPr>
          <w:rFonts w:ascii="Times New Roman" w:eastAsia="Times New Roman" w:hAnsi="Times New Roman"/>
        </w:rPr>
        <w:t>,</w:t>
      </w:r>
      <w:r w:rsidR="00E6374A">
        <w:rPr>
          <w:rFonts w:ascii="Times New Roman" w:eastAsia="Times New Roman" w:hAnsi="Times New Roman"/>
        </w:rPr>
        <w:t xml:space="preserve"> fácilmente catalogable como un </w:t>
      </w:r>
      <w:r w:rsidR="00F01723" w:rsidRPr="00067368">
        <w:rPr>
          <w:rFonts w:ascii="Times New Roman" w:eastAsia="Times New Roman" w:hAnsi="Times New Roman"/>
        </w:rPr>
        <w:t>caso</w:t>
      </w:r>
      <w:r w:rsidR="00F01723" w:rsidRPr="00067368">
        <w:rPr>
          <w:rFonts w:ascii="Times New Roman" w:hAnsi="Times New Roman"/>
          <w:lang w:val="es-ES" w:eastAsia="es-ES"/>
        </w:rPr>
        <w:t xml:space="preserve"> paradigmático </w:t>
      </w:r>
      <w:r w:rsidR="00EB43AC" w:rsidRPr="00067368">
        <w:rPr>
          <w:rFonts w:ascii="Times New Roman" w:hAnsi="Times New Roman"/>
          <w:lang w:val="es-ES" w:eastAsia="es-ES"/>
        </w:rPr>
        <w:t xml:space="preserve">por </w:t>
      </w:r>
      <w:r w:rsidR="00E6374A">
        <w:rPr>
          <w:rFonts w:ascii="Times New Roman" w:hAnsi="Times New Roman"/>
          <w:lang w:val="es-ES" w:eastAsia="es-ES"/>
        </w:rPr>
        <w:t xml:space="preserve">diferentes </w:t>
      </w:r>
      <w:r w:rsidR="00EB43AC" w:rsidRPr="00067368">
        <w:rPr>
          <w:rFonts w:ascii="Times New Roman" w:hAnsi="Times New Roman"/>
          <w:lang w:val="es-ES" w:eastAsia="es-ES"/>
        </w:rPr>
        <w:t>razones. De un lado</w:t>
      </w:r>
      <w:r w:rsidR="0014213E" w:rsidRPr="00067368">
        <w:rPr>
          <w:rFonts w:ascii="Times New Roman" w:hAnsi="Times New Roman"/>
          <w:lang w:val="es-ES" w:eastAsia="es-ES"/>
        </w:rPr>
        <w:t xml:space="preserve">, </w:t>
      </w:r>
      <w:r w:rsidR="00C66ED9" w:rsidRPr="00067368">
        <w:rPr>
          <w:rFonts w:ascii="Times New Roman" w:hAnsi="Times New Roman"/>
        </w:rPr>
        <w:t>dentro del marco jurídico</w:t>
      </w:r>
      <w:r w:rsidR="00E6374A">
        <w:rPr>
          <w:rFonts w:ascii="Times New Roman" w:hAnsi="Times New Roman"/>
        </w:rPr>
        <w:t xml:space="preserve"> son remarcables</w:t>
      </w:r>
      <w:r w:rsidR="00C66ED9" w:rsidRPr="00067368">
        <w:rPr>
          <w:rFonts w:ascii="Times New Roman" w:hAnsi="Times New Roman"/>
        </w:rPr>
        <w:t xml:space="preserve"> </w:t>
      </w:r>
      <w:r w:rsidR="0014213E" w:rsidRPr="00067368">
        <w:rPr>
          <w:rFonts w:ascii="Times New Roman" w:hAnsi="Times New Roman"/>
        </w:rPr>
        <w:t>los</w:t>
      </w:r>
      <w:r w:rsidR="00C66ED9" w:rsidRPr="00067368">
        <w:rPr>
          <w:rFonts w:ascii="Times New Roman" w:hAnsi="Times New Roman"/>
        </w:rPr>
        <w:t xml:space="preserve"> </w:t>
      </w:r>
      <w:r w:rsidR="0014213E" w:rsidRPr="00067368">
        <w:rPr>
          <w:rFonts w:ascii="Times New Roman" w:hAnsi="Times New Roman"/>
        </w:rPr>
        <w:t xml:space="preserve">déficits de la Ley 12/2009 reguladora del derecho de asilo y de la protección subsidiaria </w:t>
      </w:r>
      <w:r w:rsidR="0014213E" w:rsidRPr="00067368">
        <w:rPr>
          <w:rFonts w:ascii="Times New Roman" w:hAnsi="Times New Roman"/>
          <w:lang w:val="es-ES" w:eastAsia="es-ES"/>
        </w:rPr>
        <w:t>modificada por la Ley 2/2014, de 25 de marzo</w:t>
      </w:r>
      <w:r w:rsidR="0014213E" w:rsidRPr="00067368">
        <w:rPr>
          <w:rStyle w:val="Refdenotaalpie"/>
          <w:rFonts w:ascii="Times New Roman" w:hAnsi="Times New Roman"/>
        </w:rPr>
        <w:footnoteReference w:id="6"/>
      </w:r>
      <w:r w:rsidR="00F01723" w:rsidRPr="00067368">
        <w:rPr>
          <w:rFonts w:ascii="Times New Roman" w:hAnsi="Times New Roman"/>
          <w:lang w:val="es-ES" w:eastAsia="es-ES"/>
        </w:rPr>
        <w:t xml:space="preserve"> </w:t>
      </w:r>
      <w:r w:rsidR="00C66ED9" w:rsidRPr="00067368">
        <w:rPr>
          <w:rFonts w:ascii="Times New Roman" w:hAnsi="Times New Roman"/>
          <w:lang w:val="es-ES" w:eastAsia="es-ES"/>
        </w:rPr>
        <w:t>(</w:t>
      </w:r>
      <w:proofErr w:type="spellStart"/>
      <w:r w:rsidR="00C66ED9" w:rsidRPr="00067368">
        <w:rPr>
          <w:rFonts w:ascii="Times New Roman" w:hAnsi="Times New Roman"/>
          <w:lang w:val="es-ES" w:eastAsia="es-ES"/>
        </w:rPr>
        <w:t>Solanes</w:t>
      </w:r>
      <w:proofErr w:type="spellEnd"/>
      <w:r w:rsidR="00C66ED9" w:rsidRPr="00067368">
        <w:rPr>
          <w:rFonts w:ascii="Times New Roman" w:hAnsi="Times New Roman"/>
          <w:lang w:val="es-ES" w:eastAsia="es-ES"/>
        </w:rPr>
        <w:t xml:space="preserve"> 2010</w:t>
      </w:r>
      <w:r w:rsidR="00DD4E53">
        <w:rPr>
          <w:rFonts w:ascii="Times New Roman" w:hAnsi="Times New Roman"/>
          <w:lang w:val="es-ES" w:eastAsia="es-ES"/>
        </w:rPr>
        <w:t>, Garcí</w:t>
      </w:r>
      <w:r>
        <w:rPr>
          <w:rFonts w:ascii="Times New Roman" w:hAnsi="Times New Roman"/>
          <w:lang w:val="es-ES" w:eastAsia="es-ES"/>
        </w:rPr>
        <w:t>a</w:t>
      </w:r>
      <w:r w:rsidR="00DD4E53">
        <w:rPr>
          <w:rFonts w:ascii="Times New Roman" w:hAnsi="Times New Roman"/>
          <w:lang w:val="es-ES" w:eastAsia="es-ES"/>
        </w:rPr>
        <w:t xml:space="preserve"> </w:t>
      </w:r>
      <w:proofErr w:type="spellStart"/>
      <w:r w:rsidR="00DD4E53">
        <w:rPr>
          <w:rFonts w:ascii="Times New Roman" w:hAnsi="Times New Roman"/>
          <w:lang w:val="es-ES" w:eastAsia="es-ES"/>
        </w:rPr>
        <w:t>Mahamut</w:t>
      </w:r>
      <w:proofErr w:type="spellEnd"/>
      <w:r w:rsidR="00DD4E53">
        <w:rPr>
          <w:rFonts w:ascii="Times New Roman" w:hAnsi="Times New Roman"/>
          <w:lang w:val="es-ES" w:eastAsia="es-ES"/>
        </w:rPr>
        <w:t xml:space="preserve">, </w:t>
      </w:r>
      <w:proofErr w:type="spellStart"/>
      <w:r w:rsidR="00DD4E53">
        <w:rPr>
          <w:rFonts w:ascii="Times New Roman" w:hAnsi="Times New Roman"/>
          <w:lang w:val="es-ES" w:eastAsia="es-ES"/>
        </w:rPr>
        <w:t>Galparsoro</w:t>
      </w:r>
      <w:proofErr w:type="spellEnd"/>
      <w:r w:rsidR="00DD4E53">
        <w:rPr>
          <w:rFonts w:ascii="Times New Roman" w:hAnsi="Times New Roman"/>
          <w:lang w:val="es-ES" w:eastAsia="es-ES"/>
        </w:rPr>
        <w:t xml:space="preserve"> 2010</w:t>
      </w:r>
      <w:r w:rsidR="00C66ED9" w:rsidRPr="00067368">
        <w:rPr>
          <w:rFonts w:ascii="Times New Roman" w:hAnsi="Times New Roman"/>
          <w:lang w:val="es-ES" w:eastAsia="es-ES"/>
        </w:rPr>
        <w:t>)</w:t>
      </w:r>
      <w:r w:rsidR="00552103">
        <w:rPr>
          <w:rFonts w:ascii="Times New Roman" w:hAnsi="Times New Roman"/>
          <w:lang w:val="es-ES" w:eastAsia="es-ES"/>
        </w:rPr>
        <w:t>,</w:t>
      </w:r>
      <w:r w:rsidR="00C66ED9" w:rsidRPr="00067368">
        <w:rPr>
          <w:rFonts w:ascii="Times New Roman" w:hAnsi="Times New Roman"/>
          <w:lang w:val="es-ES" w:eastAsia="es-ES"/>
        </w:rPr>
        <w:t xml:space="preserve"> especialmente </w:t>
      </w:r>
      <w:r w:rsidR="00F01723" w:rsidRPr="00067368">
        <w:rPr>
          <w:rFonts w:ascii="Times New Roman" w:hAnsi="Times New Roman"/>
        </w:rPr>
        <w:t xml:space="preserve">la ausencia de un desarrollo reglamentario y </w:t>
      </w:r>
      <w:r w:rsidR="00CA62F6">
        <w:rPr>
          <w:rFonts w:ascii="Times New Roman" w:hAnsi="Times New Roman"/>
        </w:rPr>
        <w:t xml:space="preserve">de </w:t>
      </w:r>
      <w:r w:rsidR="00F01723" w:rsidRPr="00067368">
        <w:rPr>
          <w:rFonts w:ascii="Times New Roman" w:hAnsi="Times New Roman"/>
        </w:rPr>
        <w:t xml:space="preserve">transposición del acervo comunitario. </w:t>
      </w:r>
      <w:r w:rsidR="00EB43AC" w:rsidRPr="00067368">
        <w:rPr>
          <w:rFonts w:ascii="Times New Roman" w:eastAsia="Times New Roman" w:hAnsi="Times New Roman"/>
          <w:lang w:val="es-ES"/>
        </w:rPr>
        <w:t>Y</w:t>
      </w:r>
      <w:r w:rsidR="00552103">
        <w:rPr>
          <w:rFonts w:ascii="Times New Roman" w:eastAsia="Times New Roman" w:hAnsi="Times New Roman"/>
          <w:lang w:val="es-ES"/>
        </w:rPr>
        <w:t>,</w:t>
      </w:r>
      <w:r w:rsidR="00EB43AC" w:rsidRPr="00067368">
        <w:rPr>
          <w:rFonts w:ascii="Times New Roman" w:eastAsia="Times New Roman" w:hAnsi="Times New Roman"/>
          <w:lang w:val="es-ES"/>
        </w:rPr>
        <w:t xml:space="preserve"> de otro lado</w:t>
      </w:r>
      <w:r w:rsidR="0014213E" w:rsidRPr="00067368">
        <w:rPr>
          <w:rFonts w:ascii="Times New Roman" w:eastAsia="Times New Roman" w:hAnsi="Times New Roman"/>
          <w:lang w:val="es-ES"/>
        </w:rPr>
        <w:t xml:space="preserve">, </w:t>
      </w:r>
      <w:r w:rsidR="00E6374A">
        <w:rPr>
          <w:rFonts w:ascii="Times New Roman" w:eastAsia="Times New Roman" w:hAnsi="Times New Roman"/>
          <w:lang w:val="es-ES"/>
        </w:rPr>
        <w:t xml:space="preserve">cabe destacar </w:t>
      </w:r>
      <w:r w:rsidR="00C66ED9" w:rsidRPr="00067368">
        <w:rPr>
          <w:rFonts w:ascii="Times New Roman" w:hAnsi="Times New Roman"/>
          <w:lang w:val="es-ES" w:eastAsia="es-ES"/>
        </w:rPr>
        <w:t xml:space="preserve">el progresivo </w:t>
      </w:r>
      <w:r w:rsidR="0014213E" w:rsidRPr="00067368">
        <w:rPr>
          <w:rFonts w:ascii="Times New Roman" w:hAnsi="Times New Roman"/>
          <w:lang w:val="es-ES" w:eastAsia="es-ES"/>
        </w:rPr>
        <w:t xml:space="preserve">incremento de las solicitudes de protección internacional y </w:t>
      </w:r>
      <w:r>
        <w:rPr>
          <w:rFonts w:ascii="Times New Roman" w:hAnsi="Times New Roman"/>
          <w:lang w:val="es-ES" w:eastAsia="es-ES"/>
        </w:rPr>
        <w:t xml:space="preserve">el incumplimiento de </w:t>
      </w:r>
      <w:r w:rsidR="0014213E" w:rsidRPr="00067368">
        <w:rPr>
          <w:rFonts w:ascii="Times New Roman" w:hAnsi="Times New Roman"/>
          <w:lang w:val="es-ES" w:eastAsia="es-ES"/>
        </w:rPr>
        <w:t>los compromisos de reubicación temporal o reasentamiento de población refugiada proveniente de otros Estados europeos</w:t>
      </w:r>
      <w:r w:rsidR="00E43342">
        <w:rPr>
          <w:rFonts w:ascii="Times New Roman" w:hAnsi="Times New Roman"/>
          <w:lang w:val="es-ES" w:eastAsia="es-ES"/>
        </w:rPr>
        <w:t xml:space="preserve"> a España</w:t>
      </w:r>
      <w:r w:rsidR="003A63F8">
        <w:rPr>
          <w:rFonts w:ascii="Times New Roman" w:hAnsi="Times New Roman"/>
          <w:lang w:val="es-ES" w:eastAsia="es-ES"/>
        </w:rPr>
        <w:t xml:space="preserve"> (Defensor del Pueblo 2016</w:t>
      </w:r>
      <w:r w:rsidR="00DD4E53">
        <w:rPr>
          <w:rFonts w:ascii="Times New Roman" w:hAnsi="Times New Roman"/>
          <w:lang w:val="es-ES" w:eastAsia="es-ES"/>
        </w:rPr>
        <w:t xml:space="preserve">: 90, </w:t>
      </w:r>
      <w:proofErr w:type="spellStart"/>
      <w:r w:rsidR="00DD4E53">
        <w:rPr>
          <w:rFonts w:ascii="Times New Roman" w:hAnsi="Times New Roman"/>
          <w:lang w:val="es-ES" w:eastAsia="es-ES"/>
        </w:rPr>
        <w:t>Moraes</w:t>
      </w:r>
      <w:proofErr w:type="spellEnd"/>
      <w:r w:rsidR="00DD4E53">
        <w:rPr>
          <w:rFonts w:ascii="Times New Roman" w:hAnsi="Times New Roman"/>
          <w:lang w:val="es-ES" w:eastAsia="es-ES"/>
        </w:rPr>
        <w:t xml:space="preserve"> et al 2016</w:t>
      </w:r>
      <w:r w:rsidR="003A63F8">
        <w:rPr>
          <w:rFonts w:ascii="Times New Roman" w:hAnsi="Times New Roman"/>
          <w:lang w:val="es-ES" w:eastAsia="es-ES"/>
        </w:rPr>
        <w:t>)</w:t>
      </w:r>
      <w:r w:rsidR="00552103">
        <w:rPr>
          <w:rFonts w:ascii="Times New Roman" w:hAnsi="Times New Roman"/>
          <w:lang w:val="es-ES" w:eastAsia="es-ES"/>
        </w:rPr>
        <w:t xml:space="preserve"> (ver gráfico 1)</w:t>
      </w:r>
      <w:r w:rsidR="0014213E" w:rsidRPr="00067368">
        <w:rPr>
          <w:rFonts w:ascii="Times New Roman" w:hAnsi="Times New Roman"/>
          <w:lang w:val="es-ES" w:eastAsia="es-ES"/>
        </w:rPr>
        <w:t xml:space="preserve">. </w:t>
      </w:r>
    </w:p>
    <w:p w14:paraId="578E5D95" w14:textId="77777777" w:rsidR="00CA62F6" w:rsidRDefault="00CA62F6" w:rsidP="000358A3">
      <w:pPr>
        <w:widowControl w:val="0"/>
        <w:tabs>
          <w:tab w:val="left" w:pos="560"/>
          <w:tab w:val="left" w:pos="709"/>
          <w:tab w:val="left" w:pos="1680"/>
          <w:tab w:val="left" w:pos="2240"/>
          <w:tab w:val="left" w:pos="2800"/>
          <w:tab w:val="left" w:pos="3261"/>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lang w:val="es-ES" w:eastAsia="es-ES"/>
        </w:rPr>
      </w:pPr>
    </w:p>
    <w:p w14:paraId="0BA90462" w14:textId="77777777" w:rsidR="00E43342" w:rsidRPr="00814727" w:rsidRDefault="00E43342" w:rsidP="00814727">
      <w:pPr>
        <w:pStyle w:val="Listamulticolor-nfasis11"/>
        <w:spacing w:after="120"/>
        <w:ind w:left="0"/>
        <w:contextualSpacing w:val="0"/>
        <w:jc w:val="center"/>
        <w:rPr>
          <w:rFonts w:ascii="Times New Roman" w:hAnsi="Times New Roman"/>
          <w:sz w:val="22"/>
          <w:szCs w:val="22"/>
        </w:rPr>
      </w:pPr>
      <w:r w:rsidRPr="00814727">
        <w:rPr>
          <w:rFonts w:ascii="Times New Roman" w:hAnsi="Times New Roman"/>
          <w:sz w:val="22"/>
          <w:szCs w:val="22"/>
        </w:rPr>
        <w:t xml:space="preserve">Gráfico </w:t>
      </w:r>
      <w:r w:rsidR="00552103" w:rsidRPr="00814727">
        <w:rPr>
          <w:rFonts w:ascii="Times New Roman" w:hAnsi="Times New Roman"/>
          <w:sz w:val="22"/>
          <w:szCs w:val="22"/>
        </w:rPr>
        <w:t>1</w:t>
      </w:r>
      <w:r w:rsidRPr="00814727">
        <w:rPr>
          <w:rFonts w:ascii="Times New Roman" w:hAnsi="Times New Roman"/>
          <w:sz w:val="22"/>
          <w:szCs w:val="22"/>
        </w:rPr>
        <w:t>. Solicitudes de asilo de 2008 a 2016 en España. Valores absolutos</w:t>
      </w:r>
    </w:p>
    <w:p w14:paraId="6E19E29D" w14:textId="77777777" w:rsidR="00E43342" w:rsidRPr="00C82245" w:rsidRDefault="00481B19" w:rsidP="002335F7">
      <w:pPr>
        <w:pStyle w:val="Listamulticolor-nfasis11"/>
        <w:ind w:left="-284"/>
        <w:rPr>
          <w:rFonts w:ascii="Calibri" w:hAnsi="Calibri"/>
          <w:sz w:val="20"/>
          <w:szCs w:val="20"/>
        </w:rPr>
      </w:pPr>
      <w:r>
        <w:rPr>
          <w:rFonts w:ascii="Calibri" w:hAnsi="Calibri"/>
          <w:noProof/>
          <w:lang w:val="es-ES" w:eastAsia="es-ES"/>
        </w:rPr>
        <w:object w:dxaOrig="10443" w:dyaOrig="6770" w14:anchorId="1DAD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9pt" o:ole="">
            <v:imagedata r:id="rId9" o:title=""/>
          </v:shape>
          <o:OLEObject Type="Embed" ProgID="Excel.Sheet.12" ShapeID="_x0000_i1025" DrawAspect="Content" ObjectID="_1434435442" r:id="rId10"/>
        </w:object>
      </w:r>
      <w:r w:rsidR="00E43342" w:rsidRPr="00814727">
        <w:rPr>
          <w:rFonts w:ascii="Times New Roman" w:hAnsi="Times New Roman"/>
          <w:sz w:val="20"/>
          <w:szCs w:val="20"/>
        </w:rPr>
        <w:t xml:space="preserve">Fuente: Elaboración propia con datos de </w:t>
      </w:r>
      <w:proofErr w:type="spellStart"/>
      <w:r w:rsidR="00E43342" w:rsidRPr="00814727">
        <w:rPr>
          <w:rFonts w:ascii="Times New Roman" w:hAnsi="Times New Roman"/>
          <w:sz w:val="20"/>
          <w:szCs w:val="20"/>
        </w:rPr>
        <w:t>Eurostat</w:t>
      </w:r>
      <w:proofErr w:type="spellEnd"/>
      <w:r w:rsidR="00E43342" w:rsidRPr="00814727">
        <w:rPr>
          <w:rFonts w:ascii="Times New Roman" w:hAnsi="Times New Roman"/>
          <w:sz w:val="20"/>
          <w:szCs w:val="20"/>
        </w:rPr>
        <w:t xml:space="preserve"> (2008-2016).</w:t>
      </w:r>
    </w:p>
    <w:p w14:paraId="72179805" w14:textId="77777777" w:rsidR="00E43342" w:rsidRPr="00814727" w:rsidRDefault="00E43342" w:rsidP="0014213E">
      <w:pPr>
        <w:widowControl w:val="0"/>
        <w:tabs>
          <w:tab w:val="left" w:pos="560"/>
          <w:tab w:val="left" w:pos="709"/>
          <w:tab w:val="left" w:pos="1680"/>
          <w:tab w:val="left" w:pos="2240"/>
          <w:tab w:val="left" w:pos="2800"/>
          <w:tab w:val="left" w:pos="3261"/>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lang w:eastAsia="es-ES"/>
        </w:rPr>
      </w:pPr>
    </w:p>
    <w:p w14:paraId="0E2FE2BE" w14:textId="77777777" w:rsidR="00E43342" w:rsidRDefault="00C66ED9" w:rsidP="0014213E">
      <w:pPr>
        <w:widowControl w:val="0"/>
        <w:tabs>
          <w:tab w:val="left" w:pos="560"/>
          <w:tab w:val="left" w:pos="709"/>
          <w:tab w:val="left" w:pos="1680"/>
          <w:tab w:val="left" w:pos="2240"/>
          <w:tab w:val="left" w:pos="2800"/>
          <w:tab w:val="left" w:pos="3261"/>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lang w:val="es-ES"/>
        </w:rPr>
      </w:pPr>
      <w:r w:rsidRPr="00067368">
        <w:rPr>
          <w:rFonts w:ascii="Times New Roman" w:eastAsia="Times New Roman" w:hAnsi="Times New Roman"/>
          <w:lang w:val="es-ES"/>
        </w:rPr>
        <w:t>Un incremento que resulta</w:t>
      </w:r>
      <w:r w:rsidR="00E6374A">
        <w:rPr>
          <w:rFonts w:ascii="Times New Roman" w:eastAsia="Times New Roman" w:hAnsi="Times New Roman"/>
          <w:lang w:val="es-ES"/>
        </w:rPr>
        <w:t xml:space="preserve"> también</w:t>
      </w:r>
      <w:r w:rsidRPr="00067368">
        <w:rPr>
          <w:rFonts w:ascii="Times New Roman" w:eastAsia="Times New Roman" w:hAnsi="Times New Roman"/>
          <w:lang w:val="es-ES"/>
        </w:rPr>
        <w:t xml:space="preserve"> significativo </w:t>
      </w:r>
      <w:r w:rsidR="00701E7B" w:rsidRPr="00067368">
        <w:rPr>
          <w:rFonts w:ascii="Times New Roman" w:hAnsi="Times New Roman"/>
          <w:lang w:val="es-ES" w:eastAsia="es-ES"/>
        </w:rPr>
        <w:t>en Euskadi</w:t>
      </w:r>
      <w:r w:rsidR="00E6374A">
        <w:rPr>
          <w:rFonts w:ascii="Times New Roman" w:hAnsi="Times New Roman"/>
          <w:lang w:val="es-ES" w:eastAsia="es-ES"/>
        </w:rPr>
        <w:t xml:space="preserve"> </w:t>
      </w:r>
      <w:r w:rsidR="003A63F8">
        <w:rPr>
          <w:rFonts w:ascii="Times New Roman" w:hAnsi="Times New Roman"/>
          <w:lang w:val="es-ES" w:eastAsia="es-ES"/>
        </w:rPr>
        <w:t>y</w:t>
      </w:r>
      <w:r w:rsidR="00E6374A">
        <w:rPr>
          <w:rFonts w:ascii="Times New Roman" w:hAnsi="Times New Roman"/>
          <w:lang w:val="es-ES" w:eastAsia="es-ES"/>
        </w:rPr>
        <w:t xml:space="preserve"> en concreto </w:t>
      </w:r>
      <w:r w:rsidR="00B871A4">
        <w:rPr>
          <w:rFonts w:ascii="Times New Roman" w:hAnsi="Times New Roman"/>
          <w:lang w:val="es-ES" w:eastAsia="es-ES"/>
        </w:rPr>
        <w:t xml:space="preserve">en </w:t>
      </w:r>
      <w:proofErr w:type="spellStart"/>
      <w:r w:rsidR="00E6374A">
        <w:rPr>
          <w:rFonts w:ascii="Times New Roman" w:hAnsi="Times New Roman"/>
          <w:lang w:val="es-ES" w:eastAsia="es-ES"/>
        </w:rPr>
        <w:t>Bizkaia</w:t>
      </w:r>
      <w:proofErr w:type="spellEnd"/>
      <w:r w:rsidR="00567D5A">
        <w:rPr>
          <w:rFonts w:ascii="Times New Roman" w:hAnsi="Times New Roman"/>
          <w:lang w:val="es-ES" w:eastAsia="es-ES"/>
        </w:rPr>
        <w:t xml:space="preserve"> </w:t>
      </w:r>
      <w:r w:rsidR="00552103">
        <w:rPr>
          <w:rFonts w:ascii="Times New Roman" w:hAnsi="Times New Roman"/>
          <w:lang w:val="es-ES" w:eastAsia="es-ES"/>
        </w:rPr>
        <w:t>(Gráfico 2)</w:t>
      </w:r>
      <w:r w:rsidR="00B871A4">
        <w:rPr>
          <w:rFonts w:ascii="Times New Roman" w:hAnsi="Times New Roman"/>
          <w:lang w:val="es-ES" w:eastAsia="es-ES"/>
        </w:rPr>
        <w:t>,</w:t>
      </w:r>
      <w:r w:rsidR="003A63F8">
        <w:rPr>
          <w:rFonts w:ascii="Times New Roman" w:hAnsi="Times New Roman"/>
          <w:lang w:val="es-ES" w:eastAsia="es-ES"/>
        </w:rPr>
        <w:t xml:space="preserve"> confirma</w:t>
      </w:r>
      <w:r w:rsidR="00E6374A">
        <w:rPr>
          <w:rFonts w:ascii="Times New Roman" w:hAnsi="Times New Roman"/>
          <w:lang w:val="es-ES" w:eastAsia="es-ES"/>
        </w:rPr>
        <w:t>ndo así</w:t>
      </w:r>
      <w:r w:rsidR="003A63F8">
        <w:rPr>
          <w:rFonts w:ascii="Times New Roman" w:hAnsi="Times New Roman"/>
          <w:lang w:val="es-ES" w:eastAsia="es-ES"/>
        </w:rPr>
        <w:t xml:space="preserve"> un</w:t>
      </w:r>
      <w:r w:rsidR="00701E7B" w:rsidRPr="00067368">
        <w:rPr>
          <w:rFonts w:ascii="Times New Roman" w:hAnsi="Times New Roman"/>
          <w:lang w:val="es-ES" w:eastAsia="es-ES"/>
        </w:rPr>
        <w:t xml:space="preserve"> cambio</w:t>
      </w:r>
      <w:r w:rsidR="0014213E" w:rsidRPr="00067368">
        <w:rPr>
          <w:rFonts w:ascii="Times New Roman" w:hAnsi="Times New Roman"/>
          <w:lang w:val="es-ES" w:eastAsia="es-ES"/>
        </w:rPr>
        <w:t xml:space="preserve"> generalizado</w:t>
      </w:r>
      <w:r w:rsidR="00701E7B" w:rsidRPr="00067368">
        <w:rPr>
          <w:rFonts w:ascii="Times New Roman" w:hAnsi="Times New Roman"/>
          <w:lang w:val="es-ES" w:eastAsia="es-ES"/>
        </w:rPr>
        <w:t xml:space="preserve"> de tendencia </w:t>
      </w:r>
      <w:r w:rsidRPr="00067368">
        <w:rPr>
          <w:rFonts w:ascii="Times New Roman" w:hAnsi="Times New Roman"/>
          <w:lang w:val="es-ES"/>
        </w:rPr>
        <w:t xml:space="preserve">durante el periodo 2015-2016 </w:t>
      </w:r>
      <w:r w:rsidR="00E6374A">
        <w:rPr>
          <w:rFonts w:ascii="Times New Roman" w:hAnsi="Times New Roman"/>
          <w:lang w:val="es-ES"/>
        </w:rPr>
        <w:t xml:space="preserve">no solo por </w:t>
      </w:r>
      <w:r w:rsidR="00701E7B" w:rsidRPr="00067368">
        <w:rPr>
          <w:rFonts w:ascii="Times New Roman" w:hAnsi="Times New Roman"/>
          <w:lang w:val="es-ES"/>
        </w:rPr>
        <w:t>el</w:t>
      </w:r>
      <w:r w:rsidR="0014213E" w:rsidRPr="00067368">
        <w:rPr>
          <w:rFonts w:ascii="Times New Roman" w:hAnsi="Times New Roman"/>
          <w:lang w:val="es-ES"/>
        </w:rPr>
        <w:t xml:space="preserve"> aumento</w:t>
      </w:r>
      <w:r w:rsidR="00701E7B" w:rsidRPr="00067368">
        <w:rPr>
          <w:rFonts w:ascii="Times New Roman" w:hAnsi="Times New Roman"/>
          <w:lang w:val="es-ES"/>
        </w:rPr>
        <w:t xml:space="preserve"> de las solicitudes de asilo tramitadas</w:t>
      </w:r>
      <w:r w:rsidRPr="00067368">
        <w:rPr>
          <w:rFonts w:ascii="Times New Roman" w:hAnsi="Times New Roman"/>
          <w:lang w:val="es-ES"/>
        </w:rPr>
        <w:t xml:space="preserve"> </w:t>
      </w:r>
      <w:r w:rsidR="00E6374A">
        <w:rPr>
          <w:rFonts w:ascii="Times New Roman" w:hAnsi="Times New Roman"/>
          <w:lang w:val="es-ES"/>
        </w:rPr>
        <w:t>sino también por la</w:t>
      </w:r>
      <w:r w:rsidR="00567D5A">
        <w:rPr>
          <w:rFonts w:ascii="Times New Roman" w:hAnsi="Times New Roman"/>
          <w:lang w:val="es-ES"/>
        </w:rPr>
        <w:t xml:space="preserve"> mayor</w:t>
      </w:r>
      <w:r w:rsidR="00E6374A">
        <w:rPr>
          <w:rFonts w:ascii="Times New Roman" w:hAnsi="Times New Roman"/>
          <w:lang w:val="es-ES"/>
        </w:rPr>
        <w:t xml:space="preserve"> </w:t>
      </w:r>
      <w:r w:rsidR="00E6374A" w:rsidRPr="00067368">
        <w:rPr>
          <w:rFonts w:ascii="Times New Roman" w:hAnsi="Times New Roman"/>
          <w:lang w:val="es-ES"/>
        </w:rPr>
        <w:t>movilización y sensibilización social e institucional desde las</w:t>
      </w:r>
      <w:r w:rsidR="00567D5A">
        <w:rPr>
          <w:rFonts w:ascii="Times New Roman" w:hAnsi="Times New Roman"/>
          <w:lang w:val="es-ES"/>
        </w:rPr>
        <w:t xml:space="preserve"> diferentes</w:t>
      </w:r>
      <w:r w:rsidR="00E6374A" w:rsidRPr="00067368">
        <w:rPr>
          <w:rFonts w:ascii="Times New Roman" w:hAnsi="Times New Roman"/>
          <w:lang w:val="es-ES"/>
        </w:rPr>
        <w:t xml:space="preserve"> CCAA</w:t>
      </w:r>
      <w:r w:rsidR="00786B5E" w:rsidRPr="00067368">
        <w:rPr>
          <w:rStyle w:val="Refdenotaalpie"/>
          <w:rFonts w:ascii="Times New Roman" w:eastAsia="Times New Roman" w:hAnsi="Times New Roman"/>
        </w:rPr>
        <w:footnoteReference w:id="7"/>
      </w:r>
      <w:r w:rsidR="00786B5E" w:rsidRPr="00067368">
        <w:rPr>
          <w:rFonts w:ascii="Times New Roman" w:eastAsia="Times New Roman" w:hAnsi="Times New Roman"/>
        </w:rPr>
        <w:t xml:space="preserve"> </w:t>
      </w:r>
      <w:r w:rsidR="00567D5A">
        <w:rPr>
          <w:rFonts w:ascii="Times New Roman" w:hAnsi="Times New Roman"/>
          <w:lang w:val="es-ES"/>
        </w:rPr>
        <w:t xml:space="preserve">a la hora de </w:t>
      </w:r>
      <w:r w:rsidR="00DD3A53">
        <w:rPr>
          <w:rFonts w:ascii="Times New Roman" w:hAnsi="Times New Roman"/>
          <w:lang w:val="es-ES"/>
        </w:rPr>
        <w:t xml:space="preserve">reclamar mejoras en los </w:t>
      </w:r>
      <w:r w:rsidR="00567D5A">
        <w:rPr>
          <w:rFonts w:ascii="Times New Roman" w:hAnsi="Times New Roman"/>
          <w:lang w:val="es-ES"/>
        </w:rPr>
        <w:t>mecanismos de acogida e integración.</w:t>
      </w:r>
    </w:p>
    <w:p w14:paraId="5E1A4E4A" w14:textId="77777777" w:rsidR="00552103" w:rsidRDefault="00552103" w:rsidP="00DA2100">
      <w:pPr>
        <w:widowControl w:val="0"/>
        <w:tabs>
          <w:tab w:val="left" w:pos="560"/>
          <w:tab w:val="left" w:pos="709"/>
          <w:tab w:val="left" w:pos="1680"/>
          <w:tab w:val="left" w:pos="2240"/>
          <w:tab w:val="left" w:pos="2800"/>
          <w:tab w:val="left" w:pos="3261"/>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lang w:val="es-ES"/>
        </w:rPr>
      </w:pPr>
    </w:p>
    <w:p w14:paraId="323A60B9" w14:textId="77777777" w:rsidR="00B5716A" w:rsidRPr="00814727" w:rsidRDefault="00E43342" w:rsidP="00814727">
      <w:pPr>
        <w:pStyle w:val="NormalWeb"/>
        <w:spacing w:before="0" w:beforeAutospacing="0" w:after="0" w:afterAutospacing="0"/>
        <w:jc w:val="center"/>
        <w:rPr>
          <w:rFonts w:ascii="Times New Roman" w:eastAsia="Times New Roman" w:hAnsi="Times New Roman"/>
          <w:color w:val="000000"/>
          <w:sz w:val="22"/>
          <w:szCs w:val="22"/>
        </w:rPr>
      </w:pPr>
      <w:r w:rsidRPr="00814727">
        <w:rPr>
          <w:rFonts w:ascii="Times New Roman" w:eastAsia="Times New Roman" w:hAnsi="Times New Roman"/>
          <w:color w:val="000000"/>
          <w:sz w:val="22"/>
          <w:szCs w:val="22"/>
        </w:rPr>
        <w:t xml:space="preserve">Gráfico </w:t>
      </w:r>
      <w:r w:rsidR="00552103" w:rsidRPr="00814727">
        <w:rPr>
          <w:rFonts w:ascii="Times New Roman" w:eastAsia="Times New Roman" w:hAnsi="Times New Roman"/>
          <w:color w:val="000000"/>
          <w:sz w:val="22"/>
          <w:szCs w:val="22"/>
        </w:rPr>
        <w:t>2</w:t>
      </w:r>
      <w:r w:rsidRPr="00814727">
        <w:rPr>
          <w:rFonts w:ascii="Times New Roman" w:eastAsia="Times New Roman" w:hAnsi="Times New Roman"/>
          <w:color w:val="000000"/>
          <w:sz w:val="22"/>
          <w:szCs w:val="22"/>
        </w:rPr>
        <w:t xml:space="preserve">. Evolución histórica </w:t>
      </w:r>
      <w:r w:rsidR="00552103" w:rsidRPr="00814727">
        <w:rPr>
          <w:rFonts w:ascii="Times New Roman" w:eastAsia="Times New Roman" w:hAnsi="Times New Roman"/>
          <w:color w:val="000000"/>
          <w:sz w:val="22"/>
          <w:szCs w:val="22"/>
        </w:rPr>
        <w:t xml:space="preserve">de las </w:t>
      </w:r>
      <w:r w:rsidRPr="00814727">
        <w:rPr>
          <w:rFonts w:ascii="Times New Roman" w:eastAsia="Times New Roman" w:hAnsi="Times New Roman"/>
          <w:color w:val="000000"/>
          <w:sz w:val="22"/>
          <w:szCs w:val="22"/>
        </w:rPr>
        <w:t xml:space="preserve">solicitudes de protección internacional en </w:t>
      </w:r>
    </w:p>
    <w:p w14:paraId="049D6C02" w14:textId="77777777" w:rsidR="00E43342" w:rsidRPr="00814727" w:rsidRDefault="00E43342" w:rsidP="00814727">
      <w:pPr>
        <w:pStyle w:val="NormalWeb"/>
        <w:spacing w:before="0" w:beforeAutospacing="0" w:after="120" w:afterAutospacing="0"/>
        <w:jc w:val="center"/>
        <w:rPr>
          <w:rFonts w:ascii="Times New Roman" w:eastAsia="Times New Roman" w:hAnsi="Times New Roman"/>
          <w:color w:val="000000"/>
          <w:sz w:val="22"/>
          <w:szCs w:val="22"/>
        </w:rPr>
      </w:pPr>
      <w:r w:rsidRPr="00814727">
        <w:rPr>
          <w:rFonts w:ascii="Times New Roman" w:eastAsia="Times New Roman" w:hAnsi="Times New Roman"/>
          <w:color w:val="000000"/>
          <w:sz w:val="22"/>
          <w:szCs w:val="22"/>
        </w:rPr>
        <w:t>Euskadi</w:t>
      </w:r>
      <w:r w:rsidR="00552103" w:rsidRPr="00814727">
        <w:rPr>
          <w:rFonts w:ascii="Times New Roman" w:eastAsia="Times New Roman" w:hAnsi="Times New Roman"/>
          <w:color w:val="000000"/>
          <w:sz w:val="22"/>
          <w:szCs w:val="22"/>
        </w:rPr>
        <w:t xml:space="preserve"> y en </w:t>
      </w:r>
      <w:proofErr w:type="spellStart"/>
      <w:r w:rsidR="00552103" w:rsidRPr="00814727">
        <w:rPr>
          <w:rFonts w:ascii="Times New Roman" w:eastAsia="Times New Roman" w:hAnsi="Times New Roman"/>
          <w:color w:val="000000"/>
          <w:sz w:val="22"/>
          <w:szCs w:val="22"/>
        </w:rPr>
        <w:t>Bizkaia</w:t>
      </w:r>
      <w:proofErr w:type="spellEnd"/>
      <w:r w:rsidR="00552103" w:rsidRPr="00814727">
        <w:rPr>
          <w:rStyle w:val="Refdenotaalpie"/>
          <w:rFonts w:ascii="Times New Roman" w:eastAsia="Times New Roman" w:hAnsi="Times New Roman"/>
          <w:color w:val="000000"/>
          <w:sz w:val="22"/>
          <w:szCs w:val="22"/>
        </w:rPr>
        <w:footnoteReference w:id="8"/>
      </w:r>
      <w:r w:rsidRPr="00814727">
        <w:rPr>
          <w:rFonts w:ascii="Times New Roman" w:eastAsia="Times New Roman" w:hAnsi="Times New Roman"/>
          <w:color w:val="000000"/>
          <w:sz w:val="22"/>
          <w:szCs w:val="22"/>
        </w:rPr>
        <w:t>. Años 2009-2015. Valores absolutos</w:t>
      </w:r>
    </w:p>
    <w:p w14:paraId="26453131" w14:textId="05E224F1" w:rsidR="00552103" w:rsidRPr="00C82245" w:rsidRDefault="00C1049E" w:rsidP="00814727">
      <w:pPr>
        <w:pStyle w:val="NormalWeb"/>
        <w:spacing w:before="0" w:beforeAutospacing="0" w:after="120" w:afterAutospacing="0"/>
        <w:jc w:val="center"/>
        <w:rPr>
          <w:rFonts w:ascii="Calibri" w:eastAsia="Times New Roman" w:hAnsi="Calibri" w:cs="Arial"/>
          <w:b/>
          <w:color w:val="000000"/>
          <w:sz w:val="24"/>
          <w:szCs w:val="24"/>
        </w:rPr>
      </w:pPr>
      <w:r>
        <w:rPr>
          <w:noProof/>
          <w:lang w:val="es-ES"/>
        </w:rPr>
        <w:drawing>
          <wp:inline distT="0" distB="0" distL="0" distR="0" wp14:anchorId="342D6F6B" wp14:editId="543EBCE9">
            <wp:extent cx="5394960" cy="2423160"/>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7CDB93" w14:textId="77777777" w:rsidR="00E43342" w:rsidRPr="00814727" w:rsidRDefault="00E43342" w:rsidP="00814727">
      <w:pPr>
        <w:pStyle w:val="NormalWeb"/>
        <w:spacing w:before="0" w:beforeAutospacing="0" w:after="0" w:afterAutospacing="0"/>
        <w:jc w:val="both"/>
        <w:rPr>
          <w:rFonts w:ascii="Times New Roman" w:eastAsia="Times New Roman" w:hAnsi="Times New Roman"/>
        </w:rPr>
      </w:pPr>
      <w:r w:rsidRPr="00814727">
        <w:rPr>
          <w:rFonts w:ascii="Times New Roman" w:eastAsia="Times New Roman" w:hAnsi="Times New Roman"/>
        </w:rPr>
        <w:t xml:space="preserve">Fuente: </w:t>
      </w:r>
      <w:r w:rsidR="00552103" w:rsidRPr="00814727">
        <w:rPr>
          <w:rFonts w:ascii="Times New Roman" w:eastAsia="Times New Roman" w:hAnsi="Times New Roman"/>
        </w:rPr>
        <w:t xml:space="preserve">Elaboración propia a partir de datos del </w:t>
      </w:r>
      <w:r w:rsidRPr="00814727">
        <w:rPr>
          <w:rFonts w:ascii="Times New Roman" w:eastAsia="Times New Roman" w:hAnsi="Times New Roman"/>
        </w:rPr>
        <w:t>Ministerio del Interior (</w:t>
      </w:r>
      <w:r w:rsidR="00552103" w:rsidRPr="00814727">
        <w:rPr>
          <w:rFonts w:ascii="Times New Roman" w:eastAsia="Times New Roman" w:hAnsi="Times New Roman"/>
        </w:rPr>
        <w:t>2009-</w:t>
      </w:r>
      <w:r w:rsidRPr="00814727">
        <w:rPr>
          <w:rFonts w:ascii="Times New Roman" w:eastAsia="Times New Roman" w:hAnsi="Times New Roman"/>
        </w:rPr>
        <w:t>2015</w:t>
      </w:r>
      <w:r w:rsidR="00552103" w:rsidRPr="00814727">
        <w:rPr>
          <w:rFonts w:ascii="Times New Roman" w:eastAsia="Times New Roman" w:hAnsi="Times New Roman"/>
        </w:rPr>
        <w:t>)</w:t>
      </w:r>
    </w:p>
    <w:p w14:paraId="1C0067C7" w14:textId="77777777" w:rsidR="00E43342" w:rsidRDefault="00E43342" w:rsidP="0014213E">
      <w:pPr>
        <w:widowControl w:val="0"/>
        <w:tabs>
          <w:tab w:val="left" w:pos="560"/>
          <w:tab w:val="left" w:pos="709"/>
          <w:tab w:val="left" w:pos="1680"/>
          <w:tab w:val="left" w:pos="2240"/>
          <w:tab w:val="left" w:pos="2800"/>
          <w:tab w:val="left" w:pos="3261"/>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lang w:val="es-ES"/>
        </w:rPr>
      </w:pPr>
    </w:p>
    <w:p w14:paraId="5699FACF" w14:textId="77777777" w:rsidR="00700574" w:rsidRPr="00067368" w:rsidRDefault="00373C38" w:rsidP="00700574">
      <w:pPr>
        <w:spacing w:line="360" w:lineRule="auto"/>
        <w:jc w:val="both"/>
        <w:rPr>
          <w:rFonts w:ascii="Times New Roman" w:hAnsi="Times New Roman"/>
        </w:rPr>
      </w:pPr>
      <w:r w:rsidRPr="00067368">
        <w:rPr>
          <w:rFonts w:ascii="Times New Roman" w:eastAsia="Times New Roman" w:hAnsi="Times New Roman"/>
          <w:color w:val="FF0000"/>
        </w:rPr>
        <w:tab/>
      </w:r>
      <w:r w:rsidR="00C66ED9" w:rsidRPr="00067368">
        <w:rPr>
          <w:rFonts w:ascii="Times New Roman" w:eastAsia="Times New Roman" w:hAnsi="Times New Roman"/>
          <w:lang w:val="es-ES"/>
        </w:rPr>
        <w:t xml:space="preserve">Respecto al estudio de la implementación de los procesos de </w:t>
      </w:r>
      <w:r w:rsidR="00700574" w:rsidRPr="00067368">
        <w:rPr>
          <w:rFonts w:ascii="Times New Roman" w:eastAsia="Times New Roman" w:hAnsi="Times New Roman"/>
          <w:lang w:val="es-ES"/>
        </w:rPr>
        <w:t xml:space="preserve">integración y la acogida en </w:t>
      </w:r>
      <w:proofErr w:type="spellStart"/>
      <w:r w:rsidR="00700574" w:rsidRPr="00067368">
        <w:rPr>
          <w:rFonts w:ascii="Times New Roman" w:eastAsia="Times New Roman" w:hAnsi="Times New Roman"/>
          <w:lang w:val="es-ES"/>
        </w:rPr>
        <w:t>Bizkaia</w:t>
      </w:r>
      <w:proofErr w:type="spellEnd"/>
      <w:r w:rsidR="00552103">
        <w:rPr>
          <w:rFonts w:ascii="Times New Roman" w:eastAsia="Times New Roman" w:hAnsi="Times New Roman"/>
          <w:lang w:val="es-ES"/>
        </w:rPr>
        <w:t>,</w:t>
      </w:r>
      <w:r w:rsidR="00830CD7" w:rsidRPr="00067368">
        <w:rPr>
          <w:rFonts w:ascii="Times New Roman" w:eastAsia="Times New Roman" w:hAnsi="Times New Roman"/>
          <w:lang w:val="es-ES"/>
        </w:rPr>
        <w:t xml:space="preserve"> </w:t>
      </w:r>
      <w:r w:rsidR="00C66ED9" w:rsidRPr="00067368">
        <w:rPr>
          <w:rFonts w:ascii="Times New Roman" w:eastAsia="Times New Roman" w:hAnsi="Times New Roman"/>
          <w:lang w:val="es-ES"/>
        </w:rPr>
        <w:t xml:space="preserve">una primera aproximación a este contexto específico </w:t>
      </w:r>
      <w:r w:rsidR="00646B70" w:rsidRPr="00067368">
        <w:rPr>
          <w:rFonts w:ascii="Times New Roman" w:eastAsia="Times New Roman" w:hAnsi="Times New Roman"/>
          <w:lang w:val="es-ES"/>
        </w:rPr>
        <w:t xml:space="preserve">ha sido </w:t>
      </w:r>
      <w:r w:rsidR="00C66ED9" w:rsidRPr="00067368">
        <w:rPr>
          <w:rFonts w:ascii="Times New Roman" w:eastAsia="Times New Roman" w:hAnsi="Times New Roman"/>
          <w:lang w:val="es-ES"/>
        </w:rPr>
        <w:t xml:space="preserve">llevado a cabo </w:t>
      </w:r>
      <w:r w:rsidR="007804B3" w:rsidRPr="00067368">
        <w:rPr>
          <w:rFonts w:ascii="Times New Roman" w:hAnsi="Times New Roman"/>
        </w:rPr>
        <w:t xml:space="preserve">desde el Instituto de Derechos Humanos Pedro </w:t>
      </w:r>
      <w:proofErr w:type="spellStart"/>
      <w:r w:rsidR="007804B3" w:rsidRPr="00067368">
        <w:rPr>
          <w:rFonts w:ascii="Times New Roman" w:hAnsi="Times New Roman"/>
        </w:rPr>
        <w:t>Arrupe</w:t>
      </w:r>
      <w:proofErr w:type="spellEnd"/>
      <w:r w:rsidR="00552103">
        <w:rPr>
          <w:rFonts w:ascii="Times New Roman" w:hAnsi="Times New Roman"/>
        </w:rPr>
        <w:t>,</w:t>
      </w:r>
      <w:r w:rsidR="00EB43AC" w:rsidRPr="00067368">
        <w:rPr>
          <w:rFonts w:ascii="Times New Roman" w:hAnsi="Times New Roman"/>
        </w:rPr>
        <w:t xml:space="preserve"> </w:t>
      </w:r>
      <w:r w:rsidR="00EB43AC" w:rsidRPr="00067368">
        <w:rPr>
          <w:rFonts w:ascii="Times New Roman" w:eastAsia="Times New Roman" w:hAnsi="Times New Roman"/>
          <w:lang w:val="es-ES"/>
        </w:rPr>
        <w:t xml:space="preserve">en el marco del </w:t>
      </w:r>
      <w:r w:rsidR="00EB43AC" w:rsidRPr="00067368">
        <w:rPr>
          <w:rFonts w:ascii="Times New Roman" w:hAnsi="Times New Roman"/>
        </w:rPr>
        <w:t xml:space="preserve">proyecto de investigación </w:t>
      </w:r>
      <w:proofErr w:type="spellStart"/>
      <w:r w:rsidR="00EB43AC" w:rsidRPr="00067368">
        <w:rPr>
          <w:rFonts w:ascii="Times New Roman" w:hAnsi="Times New Roman"/>
        </w:rPr>
        <w:t>Bizkailab</w:t>
      </w:r>
      <w:proofErr w:type="spellEnd"/>
      <w:r w:rsidR="00EB43AC" w:rsidRPr="00067368">
        <w:rPr>
          <w:rFonts w:ascii="Times New Roman" w:hAnsi="Times New Roman"/>
        </w:rPr>
        <w:t xml:space="preserve"> </w:t>
      </w:r>
      <w:r w:rsidR="00EB43AC" w:rsidRPr="00067368">
        <w:rPr>
          <w:rFonts w:ascii="Times New Roman" w:hAnsi="Times New Roman"/>
          <w:b/>
        </w:rPr>
        <w:t>“</w:t>
      </w:r>
      <w:r w:rsidR="00EB43AC" w:rsidRPr="00067368">
        <w:rPr>
          <w:rFonts w:ascii="Times New Roman" w:hAnsi="Times New Roman"/>
        </w:rPr>
        <w:t xml:space="preserve">La población refugiada en </w:t>
      </w:r>
      <w:proofErr w:type="spellStart"/>
      <w:r w:rsidR="00EB43AC" w:rsidRPr="00067368">
        <w:rPr>
          <w:rFonts w:ascii="Times New Roman" w:hAnsi="Times New Roman"/>
        </w:rPr>
        <w:t>Bizkaia</w:t>
      </w:r>
      <w:proofErr w:type="spellEnd"/>
      <w:r w:rsidR="00EB43AC" w:rsidRPr="00067368">
        <w:rPr>
          <w:rFonts w:ascii="Times New Roman" w:hAnsi="Times New Roman"/>
        </w:rPr>
        <w:t xml:space="preserve"> y su proceso de integración”</w:t>
      </w:r>
      <w:r w:rsidR="007804B3" w:rsidRPr="00067368">
        <w:rPr>
          <w:rFonts w:ascii="Times New Roman" w:hAnsi="Times New Roman"/>
        </w:rPr>
        <w:t>. Una investigación interdisciplinar de carácter cualitativo, basada</w:t>
      </w:r>
      <w:r w:rsidR="00700574" w:rsidRPr="00067368">
        <w:rPr>
          <w:rFonts w:ascii="Times New Roman" w:hAnsi="Times New Roman"/>
        </w:rPr>
        <w:t xml:space="preserve"> concretamente en entrevistas e</w:t>
      </w:r>
      <w:r w:rsidR="00830CD7" w:rsidRPr="00067368">
        <w:rPr>
          <w:rFonts w:ascii="Times New Roman" w:hAnsi="Times New Roman"/>
        </w:rPr>
        <w:t xml:space="preserve">n profundidad </w:t>
      </w:r>
      <w:proofErr w:type="spellStart"/>
      <w:r w:rsidR="00830CD7" w:rsidRPr="00067368">
        <w:rPr>
          <w:rFonts w:ascii="Times New Roman" w:hAnsi="Times New Roman"/>
        </w:rPr>
        <w:t>semiestructuradas</w:t>
      </w:r>
      <w:proofErr w:type="spellEnd"/>
      <w:r w:rsidR="00646B70" w:rsidRPr="00067368">
        <w:rPr>
          <w:rFonts w:ascii="Times New Roman" w:hAnsi="Times New Roman"/>
        </w:rPr>
        <w:t xml:space="preserve"> tanto a personas solicitantes de protección internacional residentes en </w:t>
      </w:r>
      <w:proofErr w:type="spellStart"/>
      <w:r w:rsidR="00646B70" w:rsidRPr="00067368">
        <w:rPr>
          <w:rFonts w:ascii="Times New Roman" w:hAnsi="Times New Roman"/>
        </w:rPr>
        <w:t>Bizkaia</w:t>
      </w:r>
      <w:proofErr w:type="spellEnd"/>
      <w:r w:rsidR="00646B70" w:rsidRPr="00067368">
        <w:rPr>
          <w:rFonts w:ascii="Times New Roman" w:hAnsi="Times New Roman"/>
        </w:rPr>
        <w:t xml:space="preserve"> c</w:t>
      </w:r>
      <w:r w:rsidR="000E4543" w:rsidRPr="00067368">
        <w:rPr>
          <w:rFonts w:ascii="Times New Roman" w:hAnsi="Times New Roman"/>
        </w:rPr>
        <w:t xml:space="preserve">omo a </w:t>
      </w:r>
      <w:r w:rsidR="00552103">
        <w:rPr>
          <w:rFonts w:ascii="Times New Roman" w:hAnsi="Times New Roman"/>
        </w:rPr>
        <w:t xml:space="preserve">personas </w:t>
      </w:r>
      <w:r w:rsidR="000E4543" w:rsidRPr="00067368">
        <w:rPr>
          <w:rFonts w:ascii="Times New Roman" w:hAnsi="Times New Roman"/>
        </w:rPr>
        <w:t>expert</w:t>
      </w:r>
      <w:r w:rsidR="00552103">
        <w:rPr>
          <w:rFonts w:ascii="Times New Roman" w:hAnsi="Times New Roman"/>
        </w:rPr>
        <w:t>a</w:t>
      </w:r>
      <w:r w:rsidR="000E4543" w:rsidRPr="00067368">
        <w:rPr>
          <w:rFonts w:ascii="Times New Roman" w:hAnsi="Times New Roman"/>
        </w:rPr>
        <w:t>s i</w:t>
      </w:r>
      <w:r w:rsidR="007804B3" w:rsidRPr="00067368">
        <w:rPr>
          <w:rFonts w:ascii="Times New Roman" w:hAnsi="Times New Roman"/>
        </w:rPr>
        <w:t xml:space="preserve">nformantes claves. Por una parte, </w:t>
      </w:r>
      <w:r w:rsidR="00552103">
        <w:rPr>
          <w:rFonts w:ascii="Times New Roman" w:hAnsi="Times New Roman"/>
        </w:rPr>
        <w:t xml:space="preserve">las entrevistas a personas residentes en </w:t>
      </w:r>
      <w:proofErr w:type="spellStart"/>
      <w:r w:rsidR="00552103">
        <w:rPr>
          <w:rFonts w:ascii="Times New Roman" w:hAnsi="Times New Roman"/>
        </w:rPr>
        <w:t>Bizkaia</w:t>
      </w:r>
      <w:proofErr w:type="spellEnd"/>
      <w:r w:rsidR="00552103">
        <w:rPr>
          <w:rFonts w:ascii="Times New Roman" w:hAnsi="Times New Roman"/>
        </w:rPr>
        <w:t xml:space="preserve"> q</w:t>
      </w:r>
      <w:r w:rsidR="00700574" w:rsidRPr="00067368">
        <w:rPr>
          <w:rFonts w:ascii="Times New Roman" w:hAnsi="Times New Roman"/>
        </w:rPr>
        <w:t xml:space="preserve">ue han solicitado protección internacional </w:t>
      </w:r>
      <w:r w:rsidR="00552103">
        <w:rPr>
          <w:rFonts w:ascii="Times New Roman" w:hAnsi="Times New Roman"/>
        </w:rPr>
        <w:t xml:space="preserve">nos han permitido </w:t>
      </w:r>
      <w:r w:rsidR="00700574" w:rsidRPr="00067368">
        <w:rPr>
          <w:rFonts w:ascii="Times New Roman" w:hAnsi="Times New Roman"/>
        </w:rPr>
        <w:t xml:space="preserve">conocer sus motivos, sus propias experiencias, su vivencia migratoria de carácter familiar y sus valoraciones y expectativas del proceso de solicitud de asilo que han vivido o están viviendo desde el punto de vista de su situación familiar, educativa, social, laboral y económica. </w:t>
      </w:r>
      <w:r w:rsidR="00830CD7" w:rsidRPr="00067368">
        <w:rPr>
          <w:rFonts w:ascii="Times New Roman" w:hAnsi="Times New Roman"/>
        </w:rPr>
        <w:t>Y, p</w:t>
      </w:r>
      <w:r w:rsidR="00700574" w:rsidRPr="00067368">
        <w:rPr>
          <w:rFonts w:ascii="Times New Roman" w:hAnsi="Times New Roman"/>
        </w:rPr>
        <w:t>or otra parte, esta metodología cualitati</w:t>
      </w:r>
      <w:r w:rsidR="00830CD7" w:rsidRPr="00067368">
        <w:rPr>
          <w:rFonts w:ascii="Times New Roman" w:hAnsi="Times New Roman"/>
        </w:rPr>
        <w:t xml:space="preserve">va ha sido completada con </w:t>
      </w:r>
      <w:r w:rsidR="00700574" w:rsidRPr="00067368">
        <w:rPr>
          <w:rFonts w:ascii="Times New Roman" w:hAnsi="Times New Roman"/>
        </w:rPr>
        <w:t xml:space="preserve">entrevistas en profundidad mantenidas con personas expertas conocedoras de primera mano, por su propio desarrollo profesional, de la realidad de las personas solicitantes de protección internacional desde diferentes ámbitos. </w:t>
      </w:r>
    </w:p>
    <w:p w14:paraId="6C37B5E8" w14:textId="77777777" w:rsidR="00373C38" w:rsidRPr="00067368" w:rsidRDefault="00646B70" w:rsidP="00373C38">
      <w:pPr>
        <w:spacing w:line="360" w:lineRule="auto"/>
        <w:jc w:val="both"/>
        <w:rPr>
          <w:rFonts w:ascii="Times New Roman" w:eastAsia="Times New Roman" w:hAnsi="Times New Roman"/>
          <w:color w:val="FF0000"/>
          <w:lang w:val="es-ES"/>
        </w:rPr>
      </w:pPr>
      <w:r w:rsidRPr="00067368">
        <w:rPr>
          <w:rFonts w:ascii="Times New Roman" w:hAnsi="Times New Roman"/>
        </w:rPr>
        <w:tab/>
      </w:r>
      <w:r w:rsidR="00567D5A">
        <w:rPr>
          <w:rFonts w:ascii="Times New Roman" w:hAnsi="Times New Roman"/>
        </w:rPr>
        <w:t>Así pues</w:t>
      </w:r>
      <w:r w:rsidR="00552103">
        <w:rPr>
          <w:rFonts w:ascii="Times New Roman" w:hAnsi="Times New Roman"/>
        </w:rPr>
        <w:t>,</w:t>
      </w:r>
      <w:r w:rsidR="00567D5A">
        <w:rPr>
          <w:rFonts w:ascii="Times New Roman" w:hAnsi="Times New Roman"/>
        </w:rPr>
        <w:t xml:space="preserve"> c</w:t>
      </w:r>
      <w:r w:rsidR="003A63F8">
        <w:rPr>
          <w:rFonts w:ascii="Times New Roman" w:hAnsi="Times New Roman"/>
        </w:rPr>
        <w:t xml:space="preserve">omo resultado </w:t>
      </w:r>
      <w:r w:rsidR="00EB43AC" w:rsidRPr="00067368">
        <w:rPr>
          <w:rFonts w:ascii="Times New Roman" w:hAnsi="Times New Roman"/>
        </w:rPr>
        <w:t>de este primer</w:t>
      </w:r>
      <w:r w:rsidR="00567D5A">
        <w:rPr>
          <w:rFonts w:ascii="Times New Roman" w:hAnsi="Times New Roman"/>
        </w:rPr>
        <w:t xml:space="preserve"> análisis</w:t>
      </w:r>
      <w:r w:rsidRPr="00067368">
        <w:rPr>
          <w:rFonts w:ascii="Times New Roman" w:hAnsi="Times New Roman"/>
        </w:rPr>
        <w:t xml:space="preserve">, </w:t>
      </w:r>
      <w:r w:rsidR="003C7436">
        <w:rPr>
          <w:rFonts w:ascii="Times New Roman" w:hAnsi="Times New Roman"/>
        </w:rPr>
        <w:t xml:space="preserve">en primer lugar, </w:t>
      </w:r>
      <w:r w:rsidRPr="00067368">
        <w:rPr>
          <w:rFonts w:ascii="Times New Roman" w:hAnsi="Times New Roman"/>
        </w:rPr>
        <w:t xml:space="preserve">este trabajo </w:t>
      </w:r>
      <w:r w:rsidR="00DD3A53">
        <w:rPr>
          <w:rFonts w:ascii="Times New Roman" w:hAnsi="Times New Roman"/>
        </w:rPr>
        <w:t>describe el grado de</w:t>
      </w:r>
      <w:r w:rsidR="00567D5A">
        <w:rPr>
          <w:rFonts w:ascii="Times New Roman" w:hAnsi="Times New Roman"/>
        </w:rPr>
        <w:t xml:space="preserve"> implementación de </w:t>
      </w:r>
      <w:r w:rsidR="00EB43AC" w:rsidRPr="00067368">
        <w:rPr>
          <w:rFonts w:ascii="Times New Roman" w:hAnsi="Times New Roman"/>
        </w:rPr>
        <w:t xml:space="preserve">los procesos de </w:t>
      </w:r>
      <w:r w:rsidR="00F12BCF" w:rsidRPr="00067368">
        <w:rPr>
          <w:rFonts w:ascii="Times New Roman" w:hAnsi="Times New Roman"/>
        </w:rPr>
        <w:t>acogida y</w:t>
      </w:r>
      <w:r w:rsidR="00EB43AC" w:rsidRPr="00067368">
        <w:rPr>
          <w:rFonts w:ascii="Times New Roman" w:hAnsi="Times New Roman"/>
        </w:rPr>
        <w:t xml:space="preserve"> de </w:t>
      </w:r>
      <w:r w:rsidR="00F12BCF" w:rsidRPr="00067368">
        <w:rPr>
          <w:rFonts w:ascii="Times New Roman" w:hAnsi="Times New Roman"/>
        </w:rPr>
        <w:t>integración de las personas solicitantes de prote</w:t>
      </w:r>
      <w:r w:rsidR="00C66ED9" w:rsidRPr="00067368">
        <w:rPr>
          <w:rFonts w:ascii="Times New Roman" w:hAnsi="Times New Roman"/>
        </w:rPr>
        <w:t xml:space="preserve">cción internacional en </w:t>
      </w:r>
      <w:proofErr w:type="spellStart"/>
      <w:r w:rsidR="00C66ED9" w:rsidRPr="00067368">
        <w:rPr>
          <w:rFonts w:ascii="Times New Roman" w:hAnsi="Times New Roman"/>
        </w:rPr>
        <w:t>Bizkaia</w:t>
      </w:r>
      <w:proofErr w:type="spellEnd"/>
      <w:r w:rsidR="003C7436">
        <w:rPr>
          <w:rFonts w:ascii="Times New Roman" w:hAnsi="Times New Roman"/>
        </w:rPr>
        <w:t xml:space="preserve"> atendiendo a las diferentes fases del </w:t>
      </w:r>
      <w:r w:rsidR="00B871A4">
        <w:rPr>
          <w:rFonts w:ascii="Times New Roman" w:hAnsi="Times New Roman"/>
        </w:rPr>
        <w:t xml:space="preserve">Sistema de Acogida e Integración para </w:t>
      </w:r>
      <w:r w:rsidR="00552103">
        <w:rPr>
          <w:rFonts w:ascii="Times New Roman" w:hAnsi="Times New Roman"/>
        </w:rPr>
        <w:t xml:space="preserve">personas </w:t>
      </w:r>
      <w:r w:rsidR="00B871A4">
        <w:rPr>
          <w:rFonts w:ascii="Times New Roman" w:hAnsi="Times New Roman"/>
        </w:rPr>
        <w:t>solicitantes y beneficiari</w:t>
      </w:r>
      <w:r w:rsidR="00552103">
        <w:rPr>
          <w:rFonts w:ascii="Times New Roman" w:hAnsi="Times New Roman"/>
        </w:rPr>
        <w:t>a</w:t>
      </w:r>
      <w:r w:rsidR="00B871A4">
        <w:rPr>
          <w:rFonts w:ascii="Times New Roman" w:hAnsi="Times New Roman"/>
        </w:rPr>
        <w:t xml:space="preserve">s de protección internacional (en adelante, </w:t>
      </w:r>
      <w:r w:rsidR="003C7436">
        <w:rPr>
          <w:rFonts w:ascii="Times New Roman" w:hAnsi="Times New Roman"/>
        </w:rPr>
        <w:t>SAI</w:t>
      </w:r>
      <w:r w:rsidR="002C3EC8" w:rsidRPr="00C53504">
        <w:rPr>
          <w:rStyle w:val="Refdenotaalpie"/>
          <w:rFonts w:ascii="Times New Roman" w:hAnsi="Times New Roman"/>
          <w:lang w:eastAsia="es-ES_tradnl"/>
        </w:rPr>
        <w:footnoteReference w:id="9"/>
      </w:r>
      <w:r w:rsidR="00B871A4">
        <w:rPr>
          <w:rFonts w:ascii="Times New Roman" w:hAnsi="Times New Roman"/>
        </w:rPr>
        <w:t>)</w:t>
      </w:r>
      <w:r w:rsidR="003C7436">
        <w:rPr>
          <w:rFonts w:ascii="Times New Roman" w:hAnsi="Times New Roman"/>
        </w:rPr>
        <w:t>. Y, en segundo lugar,</w:t>
      </w:r>
      <w:r w:rsidR="00567D5A">
        <w:rPr>
          <w:rFonts w:ascii="Times New Roman" w:hAnsi="Times New Roman"/>
        </w:rPr>
        <w:t xml:space="preserve"> trata de</w:t>
      </w:r>
      <w:r w:rsidR="003C7436">
        <w:rPr>
          <w:rFonts w:ascii="Times New Roman" w:hAnsi="Times New Roman"/>
        </w:rPr>
        <w:t xml:space="preserve"> evaluar la capacidad de </w:t>
      </w:r>
      <w:r w:rsidR="00F12BCF" w:rsidRPr="00067368">
        <w:rPr>
          <w:rFonts w:ascii="Times New Roman" w:hAnsi="Times New Roman"/>
        </w:rPr>
        <w:t>los programas recientemente puestos en marcha, entre ellos e</w:t>
      </w:r>
      <w:r w:rsidR="00CF7AAE" w:rsidRPr="00067368">
        <w:rPr>
          <w:rFonts w:ascii="Times New Roman" w:hAnsi="Times New Roman"/>
        </w:rPr>
        <w:t>specialmente e</w:t>
      </w:r>
      <w:r w:rsidR="00F12BCF" w:rsidRPr="00067368">
        <w:rPr>
          <w:rFonts w:ascii="Times New Roman" w:hAnsi="Times New Roman"/>
        </w:rPr>
        <w:t xml:space="preserve">l Programa </w:t>
      </w:r>
      <w:proofErr w:type="spellStart"/>
      <w:r w:rsidR="00F12BCF" w:rsidRPr="00067368">
        <w:rPr>
          <w:rFonts w:ascii="Times New Roman" w:hAnsi="Times New Roman"/>
        </w:rPr>
        <w:t>Go</w:t>
      </w:r>
      <w:r w:rsidR="00CF7AAE" w:rsidRPr="00067368">
        <w:rPr>
          <w:rFonts w:ascii="Times New Roman" w:hAnsi="Times New Roman"/>
        </w:rPr>
        <w:t>ihabe</w:t>
      </w:r>
      <w:proofErr w:type="spellEnd"/>
      <w:r w:rsidR="00567D5A">
        <w:rPr>
          <w:rFonts w:ascii="Times New Roman" w:hAnsi="Times New Roman"/>
        </w:rPr>
        <w:t>,</w:t>
      </w:r>
      <w:r w:rsidR="003C7436">
        <w:rPr>
          <w:rFonts w:ascii="Times New Roman" w:hAnsi="Times New Roman"/>
        </w:rPr>
        <w:t xml:space="preserve"> para optimizar la coordinación y gestión de </w:t>
      </w:r>
      <w:r w:rsidR="003A63F8">
        <w:rPr>
          <w:rFonts w:ascii="Times New Roman" w:hAnsi="Times New Roman"/>
        </w:rPr>
        <w:t xml:space="preserve">tales procesos </w:t>
      </w:r>
      <w:r w:rsidR="00C66ED9" w:rsidRPr="00067368">
        <w:rPr>
          <w:rFonts w:ascii="Times New Roman" w:hAnsi="Times New Roman"/>
        </w:rPr>
        <w:t>en dicho terri</w:t>
      </w:r>
      <w:r w:rsidR="00567D5A">
        <w:rPr>
          <w:rFonts w:ascii="Times New Roman" w:hAnsi="Times New Roman"/>
        </w:rPr>
        <w:t>torio histórico</w:t>
      </w:r>
      <w:r w:rsidR="007804B3" w:rsidRPr="00067368">
        <w:rPr>
          <w:rFonts w:ascii="Times New Roman" w:eastAsia="Times New Roman" w:hAnsi="Times New Roman"/>
          <w:lang w:val="es-ES"/>
        </w:rPr>
        <w:t>.</w:t>
      </w:r>
      <w:r w:rsidR="00373C38" w:rsidRPr="00067368">
        <w:rPr>
          <w:rFonts w:ascii="Times New Roman" w:eastAsia="Times New Roman" w:hAnsi="Times New Roman"/>
          <w:color w:val="FF0000"/>
          <w:lang w:val="es-ES"/>
        </w:rPr>
        <w:t xml:space="preserve"> </w:t>
      </w:r>
    </w:p>
    <w:p w14:paraId="304A75E6" w14:textId="77777777" w:rsidR="00CB238B" w:rsidRPr="00067368" w:rsidRDefault="00CB238B" w:rsidP="00700574">
      <w:pPr>
        <w:spacing w:line="360" w:lineRule="auto"/>
        <w:jc w:val="both"/>
        <w:rPr>
          <w:rFonts w:ascii="Times New Roman" w:hAnsi="Times New Roman"/>
        </w:rPr>
      </w:pPr>
    </w:p>
    <w:p w14:paraId="3399D2B2" w14:textId="77777777" w:rsidR="007804B3" w:rsidRPr="00067368" w:rsidRDefault="00373C38" w:rsidP="00DA2100">
      <w:pPr>
        <w:rPr>
          <w:rFonts w:ascii="Times New Roman" w:hAnsi="Times New Roman"/>
          <w:b/>
          <w:szCs w:val="20"/>
          <w:lang w:eastAsia="es-ES_tradnl"/>
        </w:rPr>
      </w:pPr>
      <w:r w:rsidRPr="00067368">
        <w:rPr>
          <w:rFonts w:ascii="Times New Roman" w:hAnsi="Times New Roman"/>
          <w:b/>
          <w:szCs w:val="20"/>
          <w:lang w:eastAsia="es-ES_tradnl"/>
        </w:rPr>
        <w:t>1. LA ACOGIDA DE LA POBLACIÓN REFUGIADA EN BIZKAIA</w:t>
      </w:r>
      <w:bookmarkStart w:id="1" w:name="_Toc479152248"/>
    </w:p>
    <w:p w14:paraId="2F34BDD9" w14:textId="77777777" w:rsidR="007804B3" w:rsidRPr="00067368" w:rsidRDefault="007804B3" w:rsidP="000358A3">
      <w:pPr>
        <w:rPr>
          <w:rFonts w:ascii="Times New Roman" w:hAnsi="Times New Roman"/>
        </w:rPr>
      </w:pPr>
    </w:p>
    <w:bookmarkEnd w:id="1"/>
    <w:p w14:paraId="1563F6BD" w14:textId="77777777" w:rsidR="002C3EC8" w:rsidRDefault="002C3EC8" w:rsidP="00700574">
      <w:pPr>
        <w:spacing w:line="360" w:lineRule="auto"/>
        <w:ind w:firstLine="709"/>
        <w:jc w:val="both"/>
        <w:rPr>
          <w:rFonts w:ascii="Times New Roman" w:hAnsi="Times New Roman"/>
          <w:lang w:eastAsia="es-ES_tradnl"/>
        </w:rPr>
      </w:pPr>
      <w:r w:rsidRPr="00C53504">
        <w:rPr>
          <w:rFonts w:ascii="Times New Roman" w:hAnsi="Times New Roman"/>
          <w:lang w:eastAsia="es-ES_tradnl"/>
        </w:rPr>
        <w:t>El objetivo del SAI es prestar alojamiento, manutención, asistencia psicosocial urgente y primaria</w:t>
      </w:r>
      <w:r w:rsidRPr="00067368">
        <w:rPr>
          <w:rFonts w:ascii="Times New Roman" w:hAnsi="Times New Roman"/>
          <w:lang w:eastAsia="es-ES_tradnl"/>
        </w:rPr>
        <w:t xml:space="preserve">, así como </w:t>
      </w:r>
      <w:r w:rsidR="00552103">
        <w:rPr>
          <w:rFonts w:ascii="Times New Roman" w:hAnsi="Times New Roman"/>
          <w:lang w:eastAsia="es-ES_tradnl"/>
        </w:rPr>
        <w:t xml:space="preserve">facilitar el acceso a </w:t>
      </w:r>
      <w:r w:rsidRPr="00067368">
        <w:rPr>
          <w:rFonts w:ascii="Times New Roman" w:hAnsi="Times New Roman"/>
          <w:lang w:eastAsia="es-ES_tradnl"/>
        </w:rPr>
        <w:t>los servicios sociales encaminados a fa</w:t>
      </w:r>
      <w:r w:rsidR="00552103">
        <w:rPr>
          <w:rFonts w:ascii="Times New Roman" w:hAnsi="Times New Roman"/>
          <w:lang w:eastAsia="es-ES_tradnl"/>
        </w:rPr>
        <w:t>vorecer</w:t>
      </w:r>
      <w:r w:rsidRPr="00067368">
        <w:rPr>
          <w:rFonts w:ascii="Times New Roman" w:hAnsi="Times New Roman"/>
          <w:lang w:eastAsia="es-ES_tradnl"/>
        </w:rPr>
        <w:t xml:space="preserve"> la convivencia e integración de las personas que solicitan protección internacional y carezcan de medios económicos para atender sus necesidades o las de su familia.</w:t>
      </w:r>
      <w:r w:rsidRPr="00067368">
        <w:rPr>
          <w:rFonts w:ascii="Times New Roman" w:hAnsi="Times New Roman"/>
          <w:b/>
          <w:lang w:eastAsia="es-ES_tradnl"/>
        </w:rPr>
        <w:t xml:space="preserve"> </w:t>
      </w:r>
      <w:r>
        <w:rPr>
          <w:rFonts w:ascii="Times New Roman" w:hAnsi="Times New Roman"/>
          <w:lang w:eastAsia="es-ES_tradnl"/>
        </w:rPr>
        <w:t>L</w:t>
      </w:r>
      <w:r w:rsidR="00552103">
        <w:rPr>
          <w:rFonts w:ascii="Times New Roman" w:hAnsi="Times New Roman"/>
          <w:lang w:eastAsia="es-ES_tradnl"/>
        </w:rPr>
        <w:t>a</w:t>
      </w:r>
      <w:r>
        <w:rPr>
          <w:rFonts w:ascii="Times New Roman" w:hAnsi="Times New Roman"/>
          <w:lang w:eastAsia="es-ES_tradnl"/>
        </w:rPr>
        <w:t>s</w:t>
      </w:r>
      <w:r w:rsidR="00552103">
        <w:rPr>
          <w:rFonts w:ascii="Times New Roman" w:hAnsi="Times New Roman"/>
          <w:lang w:eastAsia="es-ES_tradnl"/>
        </w:rPr>
        <w:t xml:space="preserve"> personas</w:t>
      </w:r>
      <w:r>
        <w:rPr>
          <w:rFonts w:ascii="Times New Roman" w:hAnsi="Times New Roman"/>
          <w:lang w:eastAsia="es-ES_tradnl"/>
        </w:rPr>
        <w:t xml:space="preserve"> beneficiari</w:t>
      </w:r>
      <w:r w:rsidR="00552103">
        <w:rPr>
          <w:rFonts w:ascii="Times New Roman" w:hAnsi="Times New Roman"/>
          <w:lang w:eastAsia="es-ES_tradnl"/>
        </w:rPr>
        <w:t>a</w:t>
      </w:r>
      <w:r>
        <w:rPr>
          <w:rFonts w:ascii="Times New Roman" w:hAnsi="Times New Roman"/>
          <w:lang w:eastAsia="es-ES_tradnl"/>
        </w:rPr>
        <w:t xml:space="preserve">s de estas ayudas o programas especiales deben </w:t>
      </w:r>
      <w:r w:rsidRPr="00067368">
        <w:rPr>
          <w:rFonts w:ascii="Times New Roman" w:hAnsi="Times New Roman"/>
          <w:lang w:eastAsia="es-ES_tradnl"/>
        </w:rPr>
        <w:t xml:space="preserve">ser </w:t>
      </w:r>
      <w:r w:rsidRPr="00067368">
        <w:rPr>
          <w:rFonts w:ascii="Times New Roman" w:hAnsi="Times New Roman"/>
          <w:lang w:eastAsia="es-ES_tradnl"/>
        </w:rPr>
        <w:lastRenderedPageBreak/>
        <w:t>residente</w:t>
      </w:r>
      <w:r>
        <w:rPr>
          <w:rFonts w:ascii="Times New Roman" w:hAnsi="Times New Roman"/>
          <w:lang w:eastAsia="es-ES_tradnl"/>
        </w:rPr>
        <w:t>s</w:t>
      </w:r>
      <w:r w:rsidRPr="00067368">
        <w:rPr>
          <w:rFonts w:ascii="Times New Roman" w:hAnsi="Times New Roman"/>
          <w:lang w:eastAsia="es-ES_tradnl"/>
        </w:rPr>
        <w:t xml:space="preserve"> en un centro de acogida, o bien estar fuera pero siguiendo un programa de atención iniciado como residente, carecer de recursos económicos o no tener cobertura de otros servicios sociales generales u organismos privados</w:t>
      </w:r>
      <w:r w:rsidRPr="00067368">
        <w:rPr>
          <w:rStyle w:val="Refdenotaalpie"/>
          <w:rFonts w:ascii="Times New Roman" w:hAnsi="Times New Roman"/>
          <w:lang w:eastAsia="es-ES_tradnl"/>
        </w:rPr>
        <w:footnoteReference w:id="10"/>
      </w:r>
      <w:r w:rsidRPr="00067368">
        <w:rPr>
          <w:rFonts w:ascii="Times New Roman" w:hAnsi="Times New Roman"/>
          <w:lang w:eastAsia="es-ES_tradnl"/>
        </w:rPr>
        <w:t xml:space="preserve">. </w:t>
      </w:r>
    </w:p>
    <w:p w14:paraId="36FD8062" w14:textId="77777777" w:rsidR="003A63F8" w:rsidRDefault="003A63F8" w:rsidP="00700574">
      <w:pPr>
        <w:spacing w:line="360" w:lineRule="auto"/>
        <w:ind w:firstLine="709"/>
        <w:jc w:val="both"/>
        <w:rPr>
          <w:rFonts w:ascii="Times New Roman" w:hAnsi="Times New Roman"/>
          <w:lang w:eastAsia="es-ES_tradnl"/>
        </w:rPr>
      </w:pPr>
      <w:r>
        <w:rPr>
          <w:rFonts w:ascii="Times New Roman" w:hAnsi="Times New Roman"/>
          <w:lang w:val="es-ES" w:eastAsia="es-ES"/>
        </w:rPr>
        <w:t xml:space="preserve">Desde un plano </w:t>
      </w:r>
      <w:r w:rsidR="00CC72B9" w:rsidRPr="00C53504">
        <w:rPr>
          <w:rFonts w:ascii="Times New Roman" w:hAnsi="Times New Roman"/>
          <w:lang w:val="es-ES" w:eastAsia="es-ES"/>
        </w:rPr>
        <w:t>institucion</w:t>
      </w:r>
      <w:r w:rsidRPr="00C53504">
        <w:rPr>
          <w:rFonts w:ascii="Times New Roman" w:hAnsi="Times New Roman"/>
          <w:lang w:val="es-ES" w:eastAsia="es-ES"/>
        </w:rPr>
        <w:t>al</w:t>
      </w:r>
      <w:r w:rsidR="00C53504" w:rsidRPr="00C53504">
        <w:rPr>
          <w:rFonts w:ascii="Times New Roman" w:eastAsia="Times New Roman" w:hAnsi="Times New Roman"/>
        </w:rPr>
        <w:t>, la estructura de la red pública de acogida de personas solicitantes de protección internacional</w:t>
      </w:r>
      <w:r w:rsidR="002C3EC8">
        <w:rPr>
          <w:rFonts w:ascii="Times New Roman" w:eastAsia="Times New Roman" w:hAnsi="Times New Roman"/>
        </w:rPr>
        <w:t xml:space="preserve"> </w:t>
      </w:r>
      <w:r w:rsidR="00C53504" w:rsidRPr="00C53504">
        <w:rPr>
          <w:rFonts w:ascii="Times New Roman" w:eastAsia="Times New Roman" w:hAnsi="Times New Roman"/>
        </w:rPr>
        <w:t xml:space="preserve">incluye cuatro </w:t>
      </w:r>
      <w:r w:rsidR="00C53504" w:rsidRPr="00C53504">
        <w:rPr>
          <w:rFonts w:ascii="Times New Roman" w:eastAsia="Times New Roman" w:hAnsi="Times New Roman"/>
          <w:lang w:eastAsia="es-ES"/>
        </w:rPr>
        <w:t xml:space="preserve">Centros de Acogida de Refugiados (CAR) dependientes del Ministerio de Interior (Alcobendas y Vallecas en Madrid, Sevilla y </w:t>
      </w:r>
      <w:proofErr w:type="spellStart"/>
      <w:r w:rsidR="00C53504" w:rsidRPr="00C53504">
        <w:rPr>
          <w:rFonts w:ascii="Times New Roman" w:eastAsia="Times New Roman" w:hAnsi="Times New Roman"/>
          <w:lang w:eastAsia="es-ES"/>
        </w:rPr>
        <w:t>Mislata</w:t>
      </w:r>
      <w:proofErr w:type="spellEnd"/>
      <w:r w:rsidR="00C53504" w:rsidRPr="00C53504">
        <w:rPr>
          <w:rFonts w:ascii="Times New Roman" w:eastAsia="Times New Roman" w:hAnsi="Times New Roman"/>
          <w:lang w:eastAsia="es-ES"/>
        </w:rPr>
        <w:t xml:space="preserve"> en Valencia)</w:t>
      </w:r>
      <w:r w:rsidR="00552103">
        <w:rPr>
          <w:rFonts w:ascii="Times New Roman" w:eastAsia="Times New Roman" w:hAnsi="Times New Roman"/>
          <w:lang w:eastAsia="es-ES"/>
        </w:rPr>
        <w:t xml:space="preserve"> y dos </w:t>
      </w:r>
      <w:r w:rsidR="00C53504" w:rsidRPr="00C53504">
        <w:rPr>
          <w:rFonts w:ascii="Times New Roman" w:eastAsia="Times New Roman" w:hAnsi="Times New Roman"/>
          <w:lang w:eastAsia="es-ES"/>
        </w:rPr>
        <w:t xml:space="preserve">Centros de Estancia Temporal de Inmigrantes </w:t>
      </w:r>
      <w:r w:rsidR="002C3EC8">
        <w:rPr>
          <w:rFonts w:ascii="Times New Roman" w:eastAsia="Times New Roman" w:hAnsi="Times New Roman"/>
          <w:lang w:eastAsia="es-ES"/>
        </w:rPr>
        <w:t>(</w:t>
      </w:r>
      <w:r w:rsidR="00C53504" w:rsidRPr="00C53504">
        <w:rPr>
          <w:rFonts w:ascii="Times New Roman" w:eastAsia="Times New Roman" w:hAnsi="Times New Roman"/>
          <w:lang w:eastAsia="es-ES"/>
        </w:rPr>
        <w:t>CETI</w:t>
      </w:r>
      <w:r w:rsidR="002C3EC8">
        <w:rPr>
          <w:rFonts w:ascii="Times New Roman" w:eastAsia="Times New Roman" w:hAnsi="Times New Roman"/>
          <w:lang w:eastAsia="es-ES"/>
        </w:rPr>
        <w:t>)</w:t>
      </w:r>
      <w:r w:rsidR="00552103">
        <w:rPr>
          <w:rFonts w:ascii="Times New Roman" w:eastAsia="Times New Roman" w:hAnsi="Times New Roman"/>
          <w:lang w:eastAsia="es-ES"/>
        </w:rPr>
        <w:t>, también</w:t>
      </w:r>
      <w:r w:rsidR="00C53504" w:rsidRPr="00C53504">
        <w:rPr>
          <w:rFonts w:ascii="Times New Roman" w:eastAsia="Times New Roman" w:hAnsi="Times New Roman"/>
          <w:lang w:eastAsia="es-ES"/>
        </w:rPr>
        <w:t xml:space="preserve"> </w:t>
      </w:r>
      <w:r w:rsidR="002C3EC8" w:rsidRPr="00C53504">
        <w:rPr>
          <w:rFonts w:ascii="Times New Roman" w:eastAsia="Times New Roman" w:hAnsi="Times New Roman"/>
          <w:lang w:eastAsia="es-ES"/>
        </w:rPr>
        <w:t xml:space="preserve">dependientes del Ministerio de Interior </w:t>
      </w:r>
      <w:r w:rsidR="00C53504" w:rsidRPr="00C53504">
        <w:rPr>
          <w:rFonts w:ascii="Times New Roman" w:eastAsia="Times New Roman" w:hAnsi="Times New Roman"/>
          <w:lang w:eastAsia="es-ES"/>
        </w:rPr>
        <w:t>(</w:t>
      </w:r>
      <w:r w:rsidR="00552103">
        <w:rPr>
          <w:rFonts w:ascii="Times New Roman" w:eastAsia="Times New Roman" w:hAnsi="Times New Roman"/>
          <w:lang w:eastAsia="es-ES"/>
        </w:rPr>
        <w:t xml:space="preserve">en </w:t>
      </w:r>
      <w:r w:rsidR="00C53504" w:rsidRPr="00C53504">
        <w:rPr>
          <w:rFonts w:ascii="Times New Roman" w:eastAsia="Times New Roman" w:hAnsi="Times New Roman"/>
          <w:lang w:eastAsia="es-ES"/>
        </w:rPr>
        <w:t>Ceuta y Melilla). Sin perjuicio de otros dispositivos de acogida dependientes del Ministerio de Empleo y Seguridad Social (MEYSS), gestionados por entidades y ONG especializadas en Asilo como CEAR, ACCEM y Cruz Roja</w:t>
      </w:r>
      <w:r w:rsidR="00552103">
        <w:rPr>
          <w:rFonts w:ascii="Times New Roman" w:eastAsia="Times New Roman" w:hAnsi="Times New Roman"/>
          <w:lang w:eastAsia="es-ES"/>
        </w:rPr>
        <w:t>,</w:t>
      </w:r>
      <w:r w:rsidR="00C53504" w:rsidRPr="00C53504">
        <w:rPr>
          <w:rFonts w:ascii="Times New Roman" w:eastAsia="Times New Roman" w:hAnsi="Times New Roman"/>
        </w:rPr>
        <w:t xml:space="preserve"> que </w:t>
      </w:r>
      <w:r w:rsidR="00552103">
        <w:rPr>
          <w:rFonts w:ascii="Times New Roman" w:eastAsia="Times New Roman" w:hAnsi="Times New Roman"/>
        </w:rPr>
        <w:t>ofrecen</w:t>
      </w:r>
      <w:r w:rsidR="00C53504" w:rsidRPr="00C53504">
        <w:rPr>
          <w:rFonts w:ascii="Times New Roman" w:eastAsia="Times New Roman" w:hAnsi="Times New Roman"/>
        </w:rPr>
        <w:t xml:space="preserve"> atención básica, psicológica y escolarización de la población menor de edad, entre otros servicios de apoyo</w:t>
      </w:r>
      <w:r w:rsidR="00C53504" w:rsidRPr="00C53504">
        <w:rPr>
          <w:rStyle w:val="Refdenotaalpie"/>
          <w:rFonts w:ascii="Times New Roman" w:hAnsi="Times New Roman"/>
        </w:rPr>
        <w:footnoteReference w:id="11"/>
      </w:r>
      <w:r w:rsidR="00C53504" w:rsidRPr="00C53504">
        <w:rPr>
          <w:rFonts w:ascii="Times New Roman" w:eastAsia="Times New Roman" w:hAnsi="Times New Roman"/>
        </w:rPr>
        <w:t xml:space="preserve">. </w:t>
      </w:r>
    </w:p>
    <w:p w14:paraId="363313A2" w14:textId="77777777" w:rsidR="00700574" w:rsidRPr="00067368" w:rsidRDefault="0053250C" w:rsidP="00700574">
      <w:pPr>
        <w:spacing w:line="360" w:lineRule="auto"/>
        <w:ind w:firstLine="709"/>
        <w:jc w:val="both"/>
        <w:rPr>
          <w:rFonts w:ascii="Times New Roman" w:hAnsi="Times New Roman"/>
        </w:rPr>
      </w:pPr>
      <w:r w:rsidRPr="00067368">
        <w:rPr>
          <w:rFonts w:ascii="Times New Roman" w:hAnsi="Times New Roman"/>
        </w:rPr>
        <w:t>E</w:t>
      </w:r>
      <w:r w:rsidR="00700574" w:rsidRPr="00067368">
        <w:rPr>
          <w:rFonts w:ascii="Times New Roman" w:hAnsi="Times New Roman"/>
        </w:rPr>
        <w:t>l proceso de acogida</w:t>
      </w:r>
      <w:r w:rsidR="001873FD" w:rsidRPr="00067368">
        <w:rPr>
          <w:rFonts w:ascii="Times New Roman" w:hAnsi="Times New Roman"/>
        </w:rPr>
        <w:t xml:space="preserve"> en </w:t>
      </w:r>
      <w:proofErr w:type="spellStart"/>
      <w:r w:rsidR="001873FD" w:rsidRPr="00067368">
        <w:rPr>
          <w:rFonts w:ascii="Times New Roman" w:hAnsi="Times New Roman"/>
        </w:rPr>
        <w:t>Bizkaia</w:t>
      </w:r>
      <w:proofErr w:type="spellEnd"/>
      <w:r w:rsidR="00700574" w:rsidRPr="00067368">
        <w:rPr>
          <w:rFonts w:ascii="Times New Roman" w:hAnsi="Times New Roman"/>
        </w:rPr>
        <w:t xml:space="preserve"> </w:t>
      </w:r>
      <w:r w:rsidR="008D3C6B" w:rsidRPr="00067368">
        <w:rPr>
          <w:rFonts w:ascii="Times New Roman" w:hAnsi="Times New Roman"/>
        </w:rPr>
        <w:t>comparte</w:t>
      </w:r>
      <w:r w:rsidR="00700574" w:rsidRPr="00067368">
        <w:rPr>
          <w:rFonts w:ascii="Times New Roman" w:hAnsi="Times New Roman"/>
        </w:rPr>
        <w:t xml:space="preserve"> </w:t>
      </w:r>
      <w:r w:rsidR="00BF0249" w:rsidRPr="00067368">
        <w:rPr>
          <w:rFonts w:ascii="Times New Roman" w:hAnsi="Times New Roman"/>
        </w:rPr>
        <w:t>eleme</w:t>
      </w:r>
      <w:r w:rsidR="00C53504">
        <w:rPr>
          <w:rFonts w:ascii="Times New Roman" w:hAnsi="Times New Roman"/>
        </w:rPr>
        <w:t xml:space="preserve">ntos comunes y sinergias con </w:t>
      </w:r>
      <w:r w:rsidR="00F41AFB">
        <w:rPr>
          <w:rFonts w:ascii="Times New Roman" w:hAnsi="Times New Roman"/>
        </w:rPr>
        <w:t>la</w:t>
      </w:r>
      <w:r w:rsidR="00BF0249" w:rsidRPr="00067368">
        <w:rPr>
          <w:rFonts w:ascii="Times New Roman" w:hAnsi="Times New Roman"/>
        </w:rPr>
        <w:t xml:space="preserve"> llamada fase de acogida del </w:t>
      </w:r>
      <w:r w:rsidR="00C53504">
        <w:rPr>
          <w:rFonts w:ascii="Times New Roman" w:hAnsi="Times New Roman"/>
        </w:rPr>
        <w:t>SAI</w:t>
      </w:r>
      <w:r w:rsidR="00DD3A53">
        <w:rPr>
          <w:rFonts w:ascii="Times New Roman" w:hAnsi="Times New Roman"/>
        </w:rPr>
        <w:t xml:space="preserve"> pese a no tener en su territorio un establecimiento público</w:t>
      </w:r>
      <w:r w:rsidR="00C53504">
        <w:rPr>
          <w:rFonts w:ascii="Times New Roman" w:hAnsi="Times New Roman"/>
        </w:rPr>
        <w:t xml:space="preserve"> (Amnistía </w:t>
      </w:r>
      <w:r w:rsidR="00552103">
        <w:rPr>
          <w:rFonts w:ascii="Times New Roman" w:hAnsi="Times New Roman"/>
        </w:rPr>
        <w:t>I</w:t>
      </w:r>
      <w:r w:rsidR="00C53504">
        <w:rPr>
          <w:rFonts w:ascii="Times New Roman" w:hAnsi="Times New Roman"/>
        </w:rPr>
        <w:t>nternacional 2016</w:t>
      </w:r>
      <w:r w:rsidR="00DD3A53">
        <w:rPr>
          <w:rFonts w:ascii="Times New Roman" w:hAnsi="Times New Roman"/>
        </w:rPr>
        <w:t>; CEAR 2016</w:t>
      </w:r>
      <w:r w:rsidR="00C53504">
        <w:rPr>
          <w:rFonts w:ascii="Times New Roman" w:hAnsi="Times New Roman"/>
        </w:rPr>
        <w:t xml:space="preserve">). </w:t>
      </w:r>
      <w:r w:rsidR="002C3EC8">
        <w:rPr>
          <w:rFonts w:ascii="Times New Roman" w:hAnsi="Times New Roman"/>
        </w:rPr>
        <w:t>L</w:t>
      </w:r>
      <w:r w:rsidR="00BF0249" w:rsidRPr="00067368">
        <w:rPr>
          <w:rFonts w:ascii="Times New Roman" w:hAnsi="Times New Roman"/>
        </w:rPr>
        <w:t>a puesta en marcha de un itinerario de acogida altamente centralizado implica</w:t>
      </w:r>
      <w:r w:rsidR="002C3EC8">
        <w:rPr>
          <w:rFonts w:ascii="Times New Roman" w:hAnsi="Times New Roman"/>
        </w:rPr>
        <w:t xml:space="preserve">, </w:t>
      </w:r>
      <w:r w:rsidR="00552103">
        <w:rPr>
          <w:rFonts w:ascii="Times New Roman" w:hAnsi="Times New Roman"/>
        </w:rPr>
        <w:t>sin embargo</w:t>
      </w:r>
      <w:r w:rsidR="002C3EC8">
        <w:rPr>
          <w:rFonts w:ascii="Times New Roman" w:hAnsi="Times New Roman"/>
        </w:rPr>
        <w:t>,</w:t>
      </w:r>
      <w:r w:rsidR="00BF0249" w:rsidRPr="00067368">
        <w:rPr>
          <w:rFonts w:ascii="Times New Roman" w:hAnsi="Times New Roman"/>
        </w:rPr>
        <w:t xml:space="preserve"> </w:t>
      </w:r>
      <w:r w:rsidR="00700574" w:rsidRPr="00067368">
        <w:rPr>
          <w:rFonts w:ascii="Times New Roman" w:hAnsi="Times New Roman"/>
        </w:rPr>
        <w:t>cierto grado de complejidad que</w:t>
      </w:r>
      <w:r w:rsidR="00552103">
        <w:rPr>
          <w:rFonts w:ascii="Times New Roman" w:hAnsi="Times New Roman"/>
        </w:rPr>
        <w:t>, en determinados momentos,</w:t>
      </w:r>
      <w:r w:rsidR="002C3EC8">
        <w:rPr>
          <w:rFonts w:ascii="Times New Roman" w:hAnsi="Times New Roman"/>
        </w:rPr>
        <w:t xml:space="preserve"> puede</w:t>
      </w:r>
      <w:r w:rsidR="00700574" w:rsidRPr="00067368">
        <w:rPr>
          <w:rFonts w:ascii="Times New Roman" w:hAnsi="Times New Roman"/>
        </w:rPr>
        <w:t xml:space="preserve"> genera</w:t>
      </w:r>
      <w:r w:rsidR="002C3EC8">
        <w:rPr>
          <w:rFonts w:ascii="Times New Roman" w:hAnsi="Times New Roman"/>
        </w:rPr>
        <w:t>r</w:t>
      </w:r>
      <w:r w:rsidR="00700574" w:rsidRPr="00067368">
        <w:rPr>
          <w:rFonts w:ascii="Times New Roman" w:hAnsi="Times New Roman"/>
        </w:rPr>
        <w:t xml:space="preserve"> confusión</w:t>
      </w:r>
      <w:r w:rsidR="002C3EC8">
        <w:rPr>
          <w:rFonts w:ascii="Times New Roman" w:hAnsi="Times New Roman"/>
        </w:rPr>
        <w:t xml:space="preserve"> o solapamientos en relación con </w:t>
      </w:r>
      <w:r w:rsidR="00700574" w:rsidRPr="00067368">
        <w:rPr>
          <w:rFonts w:ascii="Times New Roman" w:hAnsi="Times New Roman"/>
        </w:rPr>
        <w:t xml:space="preserve">los servicios que deben prestar los distintos agentes implicados, incluyendo el Gobierno español, el Gobierno vasco y otras administraciones públicas de ámbito local, y las distintas </w:t>
      </w:r>
      <w:proofErr w:type="spellStart"/>
      <w:r w:rsidR="00700574" w:rsidRPr="00067368">
        <w:rPr>
          <w:rFonts w:ascii="Times New Roman" w:hAnsi="Times New Roman"/>
        </w:rPr>
        <w:t>ONGs</w:t>
      </w:r>
      <w:proofErr w:type="spellEnd"/>
      <w:r w:rsidR="00700574" w:rsidRPr="00067368">
        <w:rPr>
          <w:rFonts w:ascii="Times New Roman" w:hAnsi="Times New Roman"/>
        </w:rPr>
        <w:t xml:space="preserve"> (implicadas en el sistema tanto a nivel estatal como local). </w:t>
      </w:r>
      <w:r w:rsidR="00F41AFB">
        <w:rPr>
          <w:rFonts w:ascii="Times New Roman" w:hAnsi="Times New Roman"/>
        </w:rPr>
        <w:t xml:space="preserve">Ello </w:t>
      </w:r>
      <w:r w:rsidR="00700574" w:rsidRPr="00067368">
        <w:rPr>
          <w:rFonts w:ascii="Times New Roman" w:hAnsi="Times New Roman"/>
        </w:rPr>
        <w:t xml:space="preserve">plantea algunas dificultades a la hora de gestionar la acogida inmediata y la ubicación de la persona solicitante de protección, ya que en </w:t>
      </w:r>
      <w:r w:rsidR="00552103">
        <w:rPr>
          <w:rFonts w:ascii="Times New Roman" w:hAnsi="Times New Roman"/>
        </w:rPr>
        <w:t>ocasiones est</w:t>
      </w:r>
      <w:r w:rsidR="002C3EC8">
        <w:rPr>
          <w:rFonts w:ascii="Times New Roman" w:hAnsi="Times New Roman"/>
        </w:rPr>
        <w:t>o implica una acogida en dos momentos distintos</w:t>
      </w:r>
      <w:r w:rsidR="00700574" w:rsidRPr="00067368">
        <w:rPr>
          <w:rFonts w:ascii="Times New Roman" w:hAnsi="Times New Roman"/>
        </w:rPr>
        <w:t xml:space="preserve">, </w:t>
      </w:r>
      <w:r w:rsidR="002C3EC8">
        <w:rPr>
          <w:rFonts w:ascii="Times New Roman" w:hAnsi="Times New Roman"/>
        </w:rPr>
        <w:t xml:space="preserve">lo </w:t>
      </w:r>
      <w:r w:rsidR="00700574" w:rsidRPr="00067368">
        <w:rPr>
          <w:rFonts w:ascii="Times New Roman" w:hAnsi="Times New Roman"/>
        </w:rPr>
        <w:t>que también depende</w:t>
      </w:r>
      <w:r w:rsidR="00BF0249" w:rsidRPr="00067368">
        <w:rPr>
          <w:rFonts w:ascii="Times New Roman" w:hAnsi="Times New Roman"/>
        </w:rPr>
        <w:t xml:space="preserve"> o requiere ajustarse a</w:t>
      </w:r>
      <w:r w:rsidR="00700574" w:rsidRPr="00067368">
        <w:rPr>
          <w:rFonts w:ascii="Times New Roman" w:hAnsi="Times New Roman"/>
        </w:rPr>
        <w:t xml:space="preserve"> las condiciones a nivel local de las entidades encargadas de esa gestión (Cruz Roja, CEAR y ACCEM). </w:t>
      </w:r>
    </w:p>
    <w:p w14:paraId="6084F422" w14:textId="77777777" w:rsidR="00700574" w:rsidRPr="00814727" w:rsidRDefault="00700574" w:rsidP="00700574">
      <w:pPr>
        <w:ind w:left="709"/>
        <w:jc w:val="both"/>
        <w:rPr>
          <w:rFonts w:ascii="Times New Roman" w:hAnsi="Times New Roman"/>
          <w:sz w:val="22"/>
          <w:szCs w:val="22"/>
        </w:rPr>
      </w:pPr>
      <w:r w:rsidRPr="00814727">
        <w:rPr>
          <w:rFonts w:ascii="Times New Roman" w:hAnsi="Times New Roman"/>
          <w:sz w:val="22"/>
          <w:szCs w:val="22"/>
        </w:rPr>
        <w:t xml:space="preserve">En la primera parte nosotros simplemente le decimos que si no ha solicitado en Policía la cita, que vaya a Policía y que luego vaya a CEAR. ¿Qué pasa? Que a nosotros solo nos va a venir gente dada, es decir, que el Ministerio vaya a decir: “chicos, tenéis una plaza reservada”. Entonces nosotros, con la entidad que deriva, tramitamos el viaje, acordamos qué día llega para poder ir a recibirle y le ingresamos en un centro nuestro. Nosotros en </w:t>
      </w:r>
      <w:proofErr w:type="spellStart"/>
      <w:r w:rsidRPr="00814727">
        <w:rPr>
          <w:rFonts w:ascii="Times New Roman" w:hAnsi="Times New Roman"/>
          <w:sz w:val="22"/>
          <w:szCs w:val="22"/>
        </w:rPr>
        <w:t>Bizkaia</w:t>
      </w:r>
      <w:proofErr w:type="spellEnd"/>
      <w:r w:rsidRPr="00814727">
        <w:rPr>
          <w:rFonts w:ascii="Times New Roman" w:hAnsi="Times New Roman"/>
          <w:sz w:val="22"/>
          <w:szCs w:val="22"/>
        </w:rPr>
        <w:t xml:space="preserve"> tenemos 10 pisos, 56 plazas, mujeres, hombres y familias. </w:t>
      </w:r>
      <w:r w:rsidRPr="00814727">
        <w:rPr>
          <w:rFonts w:ascii="Times New Roman" w:hAnsi="Times New Roman"/>
          <w:sz w:val="22"/>
          <w:szCs w:val="22"/>
        </w:rPr>
        <w:lastRenderedPageBreak/>
        <w:t xml:space="preserve">Entonces en dependencia de si hay una plaza libre o no, el Ministerio decide: pues a Bilbao, a Donostia, o a donde sea. (Representante de ONG encargada de la acogida y/o integración de solicitantes de asilo en </w:t>
      </w:r>
      <w:proofErr w:type="spellStart"/>
      <w:r w:rsidRPr="00814727">
        <w:rPr>
          <w:rFonts w:ascii="Times New Roman" w:hAnsi="Times New Roman"/>
          <w:sz w:val="22"/>
          <w:szCs w:val="22"/>
        </w:rPr>
        <w:t>Bizkaia</w:t>
      </w:r>
      <w:proofErr w:type="spellEnd"/>
      <w:r w:rsidRPr="00814727">
        <w:rPr>
          <w:rFonts w:ascii="Times New Roman" w:hAnsi="Times New Roman"/>
          <w:sz w:val="22"/>
          <w:szCs w:val="22"/>
        </w:rPr>
        <w:t>)</w:t>
      </w:r>
    </w:p>
    <w:p w14:paraId="6796A4B9" w14:textId="77777777" w:rsidR="009926C2" w:rsidRPr="00067368" w:rsidRDefault="009926C2" w:rsidP="00700574">
      <w:pPr>
        <w:spacing w:line="360" w:lineRule="auto"/>
        <w:ind w:firstLine="709"/>
        <w:jc w:val="both"/>
        <w:rPr>
          <w:rFonts w:ascii="Times New Roman" w:hAnsi="Times New Roman"/>
        </w:rPr>
      </w:pPr>
    </w:p>
    <w:p w14:paraId="193A4E63" w14:textId="77777777" w:rsidR="00700574" w:rsidRPr="00067368" w:rsidRDefault="002C3EC8" w:rsidP="00700574">
      <w:pPr>
        <w:spacing w:line="360" w:lineRule="auto"/>
        <w:ind w:firstLine="709"/>
        <w:jc w:val="both"/>
        <w:rPr>
          <w:rFonts w:ascii="Times New Roman" w:hAnsi="Times New Roman"/>
        </w:rPr>
      </w:pPr>
      <w:r>
        <w:rPr>
          <w:rFonts w:ascii="Times New Roman" w:hAnsi="Times New Roman"/>
        </w:rPr>
        <w:t>En l</w:t>
      </w:r>
      <w:r w:rsidR="001873FD" w:rsidRPr="00067368">
        <w:rPr>
          <w:rFonts w:ascii="Times New Roman" w:hAnsi="Times New Roman"/>
        </w:rPr>
        <w:t xml:space="preserve">a </w:t>
      </w:r>
      <w:r w:rsidR="00700574" w:rsidRPr="00067368">
        <w:rPr>
          <w:rFonts w:ascii="Times New Roman" w:hAnsi="Times New Roman"/>
        </w:rPr>
        <w:t>llegada de personas solicitantes de protección internacional, y en particular con relación a aquellas person</w:t>
      </w:r>
      <w:r w:rsidR="001873FD" w:rsidRPr="00067368">
        <w:rPr>
          <w:rFonts w:ascii="Times New Roman" w:hAnsi="Times New Roman"/>
        </w:rPr>
        <w:t xml:space="preserve">as acogidas en </w:t>
      </w:r>
      <w:proofErr w:type="spellStart"/>
      <w:r w:rsidR="001873FD" w:rsidRPr="00067368">
        <w:rPr>
          <w:rFonts w:ascii="Times New Roman" w:hAnsi="Times New Roman"/>
        </w:rPr>
        <w:t>Bizkaia</w:t>
      </w:r>
      <w:proofErr w:type="spellEnd"/>
      <w:r w:rsidR="001873FD" w:rsidRPr="00067368">
        <w:rPr>
          <w:rFonts w:ascii="Times New Roman" w:hAnsi="Times New Roman"/>
        </w:rPr>
        <w:t>,</w:t>
      </w:r>
      <w:r w:rsidR="00BF0249" w:rsidRPr="00067368">
        <w:rPr>
          <w:rFonts w:ascii="Times New Roman" w:hAnsi="Times New Roman"/>
        </w:rPr>
        <w:t xml:space="preserve"> es necesario</w:t>
      </w:r>
      <w:r w:rsidR="001873FD" w:rsidRPr="00067368">
        <w:rPr>
          <w:rFonts w:ascii="Times New Roman" w:hAnsi="Times New Roman"/>
        </w:rPr>
        <w:t xml:space="preserve"> distinguir entre </w:t>
      </w:r>
      <w:r>
        <w:rPr>
          <w:rFonts w:ascii="Times New Roman" w:hAnsi="Times New Roman"/>
        </w:rPr>
        <w:t>quienes</w:t>
      </w:r>
      <w:r w:rsidRPr="00067368">
        <w:rPr>
          <w:rFonts w:ascii="Times New Roman" w:hAnsi="Times New Roman"/>
        </w:rPr>
        <w:t xml:space="preserve"> </w:t>
      </w:r>
      <w:r w:rsidR="00700574" w:rsidRPr="00067368">
        <w:rPr>
          <w:rFonts w:ascii="Times New Roman" w:hAnsi="Times New Roman"/>
        </w:rPr>
        <w:t>llegan a este territorio derivadas de otras CCAA</w:t>
      </w:r>
      <w:r>
        <w:rPr>
          <w:rFonts w:ascii="Times New Roman" w:hAnsi="Times New Roman"/>
        </w:rPr>
        <w:t xml:space="preserve"> y quienes inician el </w:t>
      </w:r>
      <w:r w:rsidR="00700574" w:rsidRPr="00067368">
        <w:rPr>
          <w:rFonts w:ascii="Times New Roman" w:hAnsi="Times New Roman"/>
        </w:rPr>
        <w:t xml:space="preserve">proceso de solicitud en este territorio. </w:t>
      </w:r>
      <w:r w:rsidR="001873FD" w:rsidRPr="00067368">
        <w:rPr>
          <w:rFonts w:ascii="Times New Roman" w:hAnsi="Times New Roman"/>
        </w:rPr>
        <w:t xml:space="preserve">El </w:t>
      </w:r>
      <w:r w:rsidR="00700574" w:rsidRPr="00067368">
        <w:rPr>
          <w:rFonts w:ascii="Times New Roman" w:hAnsi="Times New Roman"/>
        </w:rPr>
        <w:t xml:space="preserve">lugar de ubicación de la persona solicitante de protección dependerá de varios factores, y el hecho de disponer de una red de apoyo puede incidir en la determinación de dicho lugar. En el caso de </w:t>
      </w:r>
      <w:proofErr w:type="spellStart"/>
      <w:r w:rsidR="00700574" w:rsidRPr="00067368">
        <w:rPr>
          <w:rFonts w:ascii="Times New Roman" w:hAnsi="Times New Roman"/>
        </w:rPr>
        <w:t>Bizkaia</w:t>
      </w:r>
      <w:proofErr w:type="spellEnd"/>
      <w:r w:rsidR="00700574" w:rsidRPr="00067368">
        <w:rPr>
          <w:rFonts w:ascii="Times New Roman" w:hAnsi="Times New Roman"/>
        </w:rPr>
        <w:t xml:space="preserve">, se puede observar que hay personas solicitantes de protección con diversos perfiles: aquellas que llegan (o solicitan la protección) por primera vez a </w:t>
      </w:r>
      <w:proofErr w:type="spellStart"/>
      <w:r w:rsidR="00700574" w:rsidRPr="00067368">
        <w:rPr>
          <w:rFonts w:ascii="Times New Roman" w:hAnsi="Times New Roman"/>
        </w:rPr>
        <w:t>Bizkaia</w:t>
      </w:r>
      <w:proofErr w:type="spellEnd"/>
      <w:r w:rsidR="00700574" w:rsidRPr="00067368">
        <w:rPr>
          <w:rFonts w:ascii="Times New Roman" w:hAnsi="Times New Roman"/>
        </w:rPr>
        <w:t xml:space="preserve">, aquellas que tienen redes de apoyo </w:t>
      </w:r>
      <w:r w:rsidR="00552103">
        <w:rPr>
          <w:rFonts w:ascii="Times New Roman" w:hAnsi="Times New Roman"/>
        </w:rPr>
        <w:t xml:space="preserve">en este territorio </w:t>
      </w:r>
      <w:r w:rsidR="00700574" w:rsidRPr="00067368">
        <w:rPr>
          <w:rFonts w:ascii="Times New Roman" w:hAnsi="Times New Roman"/>
        </w:rPr>
        <w:t xml:space="preserve">y aquellas personas que son derivadas de otras zonas de ámbito estatal para su ubicación en algún centro con espacio libre. </w:t>
      </w:r>
    </w:p>
    <w:p w14:paraId="6CDDE522" w14:textId="77777777" w:rsidR="00700574" w:rsidRPr="00067368" w:rsidRDefault="00700574" w:rsidP="00700574">
      <w:pPr>
        <w:spacing w:line="360" w:lineRule="auto"/>
        <w:ind w:firstLine="709"/>
        <w:jc w:val="both"/>
        <w:rPr>
          <w:rFonts w:ascii="Times New Roman" w:hAnsi="Times New Roman"/>
        </w:rPr>
      </w:pPr>
      <w:r w:rsidRPr="00067368">
        <w:rPr>
          <w:rFonts w:ascii="Times New Roman" w:hAnsi="Times New Roman"/>
        </w:rPr>
        <w:t>El papel que juegan las entidades sociales para esta cobertura se presenta como un elemento central</w:t>
      </w:r>
      <w:r w:rsidR="009926C2" w:rsidRPr="00067368">
        <w:rPr>
          <w:rFonts w:ascii="Times New Roman" w:hAnsi="Times New Roman"/>
        </w:rPr>
        <w:t xml:space="preserve">. </w:t>
      </w:r>
      <w:r w:rsidRPr="00067368">
        <w:rPr>
          <w:rFonts w:ascii="Times New Roman" w:hAnsi="Times New Roman"/>
        </w:rPr>
        <w:t xml:space="preserve">El hecho de contar con una red de apoyo familiar puede suponer un elemento positivo, entre otras razones porque puede determinar el lugar de ubicación de estas personas, de tal manera que quienes cuenten con esa red tendrán mayores opciones de ser ubicados en el lugar en donde dispongan de esa red y, consecuentemente, será más fácil la integración y acogida. Sin embargo, este aspecto aparentemente positivo no siempre </w:t>
      </w:r>
      <w:r w:rsidR="009726C8">
        <w:rPr>
          <w:rFonts w:ascii="Times New Roman" w:hAnsi="Times New Roman"/>
        </w:rPr>
        <w:t xml:space="preserve">funciona </w:t>
      </w:r>
      <w:r w:rsidRPr="00067368">
        <w:rPr>
          <w:rFonts w:ascii="Times New Roman" w:hAnsi="Times New Roman"/>
        </w:rPr>
        <w:t xml:space="preserve">así. En determinadas ocasiones, </w:t>
      </w:r>
      <w:r w:rsidR="009726C8">
        <w:rPr>
          <w:rFonts w:ascii="Times New Roman" w:hAnsi="Times New Roman"/>
        </w:rPr>
        <w:t xml:space="preserve">hacer </w:t>
      </w:r>
      <w:r w:rsidR="009726C8" w:rsidRPr="00067368">
        <w:rPr>
          <w:rFonts w:ascii="Times New Roman" w:hAnsi="Times New Roman"/>
        </w:rPr>
        <w:t>uso de</w:t>
      </w:r>
      <w:r w:rsidR="009726C8">
        <w:rPr>
          <w:rFonts w:ascii="Times New Roman" w:hAnsi="Times New Roman"/>
        </w:rPr>
        <w:t xml:space="preserve"> la cobertura familiar (o de otras</w:t>
      </w:r>
      <w:r w:rsidR="009726C8" w:rsidRPr="00067368">
        <w:rPr>
          <w:rFonts w:ascii="Times New Roman" w:hAnsi="Times New Roman"/>
        </w:rPr>
        <w:t xml:space="preserve"> redes de apoyo)</w:t>
      </w:r>
      <w:r w:rsidR="009726C8">
        <w:rPr>
          <w:rFonts w:ascii="Times New Roman" w:hAnsi="Times New Roman"/>
        </w:rPr>
        <w:t xml:space="preserve">, puede ir en contra de </w:t>
      </w:r>
      <w:r w:rsidRPr="00067368">
        <w:rPr>
          <w:rFonts w:ascii="Times New Roman" w:hAnsi="Times New Roman"/>
        </w:rPr>
        <w:t>las personas que han iniciado su itinerario en el SAI, ya que este hecho puede provocar su salida del proceso y sistema del MEYSS, tal y como se refleja en el siguiente testimonio:</w:t>
      </w:r>
    </w:p>
    <w:p w14:paraId="17AC39E6" w14:textId="77777777" w:rsidR="00700574" w:rsidRPr="00814727" w:rsidRDefault="00700574" w:rsidP="00700574">
      <w:pPr>
        <w:ind w:left="709"/>
        <w:jc w:val="both"/>
        <w:rPr>
          <w:rFonts w:ascii="Times New Roman" w:hAnsi="Times New Roman"/>
          <w:sz w:val="22"/>
          <w:szCs w:val="22"/>
        </w:rPr>
      </w:pPr>
      <w:r w:rsidRPr="00814727">
        <w:rPr>
          <w:rFonts w:ascii="Times New Roman" w:hAnsi="Times New Roman"/>
          <w:sz w:val="22"/>
          <w:szCs w:val="22"/>
        </w:rPr>
        <w:t xml:space="preserve">Hasta hace unos meses si rechazaban plaza en centro quedaban fuera del programa. </w:t>
      </w:r>
      <w:r w:rsidR="009926C2" w:rsidRPr="00814727">
        <w:rPr>
          <w:rFonts w:ascii="Times New Roman" w:hAnsi="Times New Roman"/>
          <w:sz w:val="22"/>
          <w:szCs w:val="22"/>
        </w:rPr>
        <w:t xml:space="preserve">(…) </w:t>
      </w:r>
      <w:r w:rsidRPr="00814727">
        <w:rPr>
          <w:rFonts w:ascii="Times New Roman" w:hAnsi="Times New Roman"/>
          <w:sz w:val="22"/>
          <w:szCs w:val="22"/>
        </w:rPr>
        <w:t>Claro, entonces es ridículo que vaya a un centro de acogida y ocupe una plaza que igual es necesaria para una persona que no tiene la red de apoyo. Entonces, ahora por eso ha cambiado un poquito. Puede que dentro de unos meses el Ministerio vuelva a decir: “el que rechace plaza no sigue en la fase, no sigue en el programa”. Pero, bueno, hoy en día, rechacen</w:t>
      </w:r>
      <w:r w:rsidR="00F41AFB" w:rsidRPr="00814727">
        <w:rPr>
          <w:rFonts w:ascii="Times New Roman" w:hAnsi="Times New Roman"/>
          <w:sz w:val="22"/>
          <w:szCs w:val="22"/>
        </w:rPr>
        <w:t xml:space="preserve"> o no, siguen en el programa. </w:t>
      </w:r>
      <w:r w:rsidRPr="00814727">
        <w:rPr>
          <w:rFonts w:ascii="Times New Roman" w:hAnsi="Times New Roman"/>
          <w:sz w:val="22"/>
          <w:szCs w:val="22"/>
        </w:rPr>
        <w:t xml:space="preserve">(Representante de ONG encargada de la acogida y/o integración de solicitantes de asilo en </w:t>
      </w:r>
      <w:proofErr w:type="spellStart"/>
      <w:r w:rsidRPr="00814727">
        <w:rPr>
          <w:rFonts w:ascii="Times New Roman" w:hAnsi="Times New Roman"/>
          <w:sz w:val="22"/>
          <w:szCs w:val="22"/>
        </w:rPr>
        <w:t>Bizkaia</w:t>
      </w:r>
      <w:proofErr w:type="spellEnd"/>
      <w:r w:rsidRPr="00814727">
        <w:rPr>
          <w:rFonts w:ascii="Times New Roman" w:hAnsi="Times New Roman"/>
          <w:sz w:val="22"/>
          <w:szCs w:val="22"/>
        </w:rPr>
        <w:t>)</w:t>
      </w:r>
    </w:p>
    <w:p w14:paraId="4535D970" w14:textId="77777777" w:rsidR="009926C2" w:rsidRPr="00067368" w:rsidRDefault="009926C2" w:rsidP="00700574">
      <w:pPr>
        <w:ind w:left="709"/>
        <w:jc w:val="both"/>
        <w:rPr>
          <w:rFonts w:ascii="Times New Roman" w:hAnsi="Times New Roman"/>
        </w:rPr>
      </w:pPr>
    </w:p>
    <w:p w14:paraId="3DE36FF6" w14:textId="77777777" w:rsidR="00700574" w:rsidRPr="00067368" w:rsidRDefault="00700574" w:rsidP="00700574">
      <w:pPr>
        <w:spacing w:line="360" w:lineRule="auto"/>
        <w:ind w:firstLine="709"/>
        <w:jc w:val="both"/>
        <w:rPr>
          <w:rFonts w:ascii="Times New Roman" w:hAnsi="Times New Roman"/>
        </w:rPr>
      </w:pPr>
      <w:r w:rsidRPr="00067368">
        <w:rPr>
          <w:rFonts w:ascii="Times New Roman" w:hAnsi="Times New Roman"/>
        </w:rPr>
        <w:t xml:space="preserve">Por otra parte, </w:t>
      </w:r>
      <w:r w:rsidR="00EA2611">
        <w:rPr>
          <w:rFonts w:ascii="Times New Roman" w:hAnsi="Times New Roman"/>
        </w:rPr>
        <w:t>hay que destacar también</w:t>
      </w:r>
      <w:r w:rsidRPr="00067368">
        <w:rPr>
          <w:rFonts w:ascii="Times New Roman" w:hAnsi="Times New Roman"/>
        </w:rPr>
        <w:t xml:space="preserve"> que, en ausencia de dicha red familiar</w:t>
      </w:r>
      <w:r w:rsidR="009726C8">
        <w:rPr>
          <w:rFonts w:ascii="Times New Roman" w:hAnsi="Times New Roman"/>
        </w:rPr>
        <w:t xml:space="preserve"> o de apoyo</w:t>
      </w:r>
      <w:r w:rsidRPr="00067368">
        <w:rPr>
          <w:rFonts w:ascii="Times New Roman" w:hAnsi="Times New Roman"/>
        </w:rPr>
        <w:t xml:space="preserve">, las personas solicitantes de asilo se enfrentan a dificultades para cubrir sus necesidades básicas durante el tiempo que transcurre desde su llegada hasta su ingreso en el SAI. </w:t>
      </w:r>
      <w:r w:rsidR="00552103">
        <w:rPr>
          <w:rFonts w:ascii="Times New Roman" w:hAnsi="Times New Roman"/>
        </w:rPr>
        <w:t>Una situación que, e</w:t>
      </w:r>
      <w:r w:rsidR="009726C8" w:rsidRPr="00067368">
        <w:rPr>
          <w:rFonts w:ascii="Times New Roman" w:hAnsi="Times New Roman"/>
        </w:rPr>
        <w:t xml:space="preserve">n el caso particular de </w:t>
      </w:r>
      <w:proofErr w:type="spellStart"/>
      <w:r w:rsidR="009726C8" w:rsidRPr="00067368">
        <w:rPr>
          <w:rFonts w:ascii="Times New Roman" w:hAnsi="Times New Roman"/>
        </w:rPr>
        <w:t>Bizkaia</w:t>
      </w:r>
      <w:proofErr w:type="spellEnd"/>
      <w:r w:rsidR="009726C8">
        <w:rPr>
          <w:rFonts w:ascii="Times New Roman" w:hAnsi="Times New Roman"/>
        </w:rPr>
        <w:t xml:space="preserve">, </w:t>
      </w:r>
      <w:r w:rsidR="00552103">
        <w:rPr>
          <w:rFonts w:ascii="Times New Roman" w:hAnsi="Times New Roman"/>
        </w:rPr>
        <w:t>trata de solventar</w:t>
      </w:r>
      <w:r w:rsidR="009726C8">
        <w:rPr>
          <w:rFonts w:ascii="Times New Roman" w:hAnsi="Times New Roman"/>
        </w:rPr>
        <w:t>se</w:t>
      </w:r>
      <w:r w:rsidR="00552103">
        <w:rPr>
          <w:rFonts w:ascii="Times New Roman" w:hAnsi="Times New Roman"/>
        </w:rPr>
        <w:t>,</w:t>
      </w:r>
      <w:r w:rsidR="009726C8">
        <w:rPr>
          <w:rFonts w:ascii="Times New Roman" w:hAnsi="Times New Roman"/>
        </w:rPr>
        <w:t xml:space="preserve"> </w:t>
      </w:r>
      <w:r w:rsidR="00552103">
        <w:rPr>
          <w:rFonts w:ascii="Times New Roman" w:hAnsi="Times New Roman"/>
        </w:rPr>
        <w:t>así sea</w:t>
      </w:r>
      <w:r w:rsidRPr="00067368">
        <w:rPr>
          <w:rFonts w:ascii="Times New Roman" w:hAnsi="Times New Roman"/>
        </w:rPr>
        <w:t xml:space="preserve"> de forma puntual y como un apoyo adicional al sistema existente, a través de algunos equipamientos municipales destinados a albergar a personas en general, y a </w:t>
      </w:r>
      <w:r w:rsidRPr="00067368">
        <w:rPr>
          <w:rFonts w:ascii="Times New Roman" w:hAnsi="Times New Roman"/>
        </w:rPr>
        <w:lastRenderedPageBreak/>
        <w:t>solicitantes de asilo en particular</w:t>
      </w:r>
      <w:r w:rsidR="009926C2" w:rsidRPr="00067368">
        <w:rPr>
          <w:rFonts w:ascii="Times New Roman" w:hAnsi="Times New Roman"/>
        </w:rPr>
        <w:t xml:space="preserve">. </w:t>
      </w:r>
      <w:r w:rsidRPr="00067368">
        <w:rPr>
          <w:rFonts w:ascii="Times New Roman" w:hAnsi="Times New Roman"/>
        </w:rPr>
        <w:t>El proceso en el que se encuentran las pers</w:t>
      </w:r>
      <w:r w:rsidR="00224EE2" w:rsidRPr="00067368">
        <w:rPr>
          <w:rFonts w:ascii="Times New Roman" w:hAnsi="Times New Roman"/>
        </w:rPr>
        <w:t>onas solicitantes de protección</w:t>
      </w:r>
      <w:r w:rsidRPr="00067368">
        <w:rPr>
          <w:rFonts w:ascii="Times New Roman" w:hAnsi="Times New Roman"/>
        </w:rPr>
        <w:t xml:space="preserve"> tiende a bascular entre el proceso formal de acogida y otros vinculados a los procesos migratorios de carácter más general (la dificultad del aprendizaje del idioma, la búsqueda de empleo, la búsqueda de vivienda, etc.). En este caso</w:t>
      </w:r>
      <w:r w:rsidR="00EA2611">
        <w:rPr>
          <w:rFonts w:ascii="Times New Roman" w:hAnsi="Times New Roman"/>
        </w:rPr>
        <w:t xml:space="preserve"> específico de las </w:t>
      </w:r>
      <w:r w:rsidRPr="00067368">
        <w:rPr>
          <w:rFonts w:ascii="Times New Roman" w:hAnsi="Times New Roman"/>
        </w:rPr>
        <w:t xml:space="preserve">personas solicitantes de asilo, </w:t>
      </w:r>
      <w:r w:rsidR="00EA2611">
        <w:rPr>
          <w:rFonts w:ascii="Times New Roman" w:hAnsi="Times New Roman"/>
        </w:rPr>
        <w:t xml:space="preserve">se han hecho explícitas </w:t>
      </w:r>
      <w:r w:rsidRPr="00067368">
        <w:rPr>
          <w:rFonts w:ascii="Times New Roman" w:hAnsi="Times New Roman"/>
        </w:rPr>
        <w:t>algunas dificultades adicionales propias de un p</w:t>
      </w:r>
      <w:r w:rsidR="000E4543" w:rsidRPr="00067368">
        <w:rPr>
          <w:rFonts w:ascii="Times New Roman" w:hAnsi="Times New Roman"/>
        </w:rPr>
        <w:t>roceso de estas características</w:t>
      </w:r>
      <w:r w:rsidR="00552103">
        <w:rPr>
          <w:rFonts w:ascii="Times New Roman" w:hAnsi="Times New Roman"/>
        </w:rPr>
        <w:t>,</w:t>
      </w:r>
      <w:r w:rsidR="000E4543" w:rsidRPr="00067368">
        <w:rPr>
          <w:rFonts w:ascii="Times New Roman" w:hAnsi="Times New Roman"/>
        </w:rPr>
        <w:t xml:space="preserve"> como son:</w:t>
      </w:r>
      <w:r w:rsidRPr="00067368">
        <w:rPr>
          <w:rFonts w:ascii="Times New Roman" w:hAnsi="Times New Roman"/>
        </w:rPr>
        <w:t xml:space="preserve"> </w:t>
      </w:r>
    </w:p>
    <w:p w14:paraId="594AF4C7" w14:textId="77777777" w:rsidR="00700574" w:rsidRPr="00814727" w:rsidRDefault="00700574" w:rsidP="00700574">
      <w:pPr>
        <w:ind w:left="709"/>
        <w:jc w:val="both"/>
        <w:rPr>
          <w:rFonts w:ascii="Times New Roman" w:hAnsi="Times New Roman"/>
          <w:sz w:val="22"/>
          <w:szCs w:val="22"/>
        </w:rPr>
      </w:pPr>
      <w:r w:rsidRPr="00814727">
        <w:rPr>
          <w:rFonts w:ascii="Times New Roman" w:hAnsi="Times New Roman"/>
          <w:i/>
          <w:sz w:val="22"/>
          <w:szCs w:val="22"/>
        </w:rPr>
        <w:t>[¿Ayuda médica y psicológica?]</w:t>
      </w:r>
      <w:r w:rsidRPr="00814727">
        <w:rPr>
          <w:rFonts w:ascii="Times New Roman" w:hAnsi="Times New Roman"/>
          <w:b/>
          <w:sz w:val="22"/>
          <w:szCs w:val="22"/>
        </w:rPr>
        <w:t xml:space="preserve"> </w:t>
      </w:r>
      <w:r w:rsidRPr="00814727">
        <w:rPr>
          <w:rFonts w:ascii="Times New Roman" w:hAnsi="Times New Roman"/>
          <w:sz w:val="22"/>
          <w:szCs w:val="22"/>
        </w:rPr>
        <w:t>No. Nada. Yo creo que era lo más necesario para nosotros en ese momento. […] Creo que estas personas antes que alimento, o su primer alimento, es tener una psicóloga; alguien que le saque todo el dolor que tiene, que pueda hablar con alguien. Si no, con estas personas vamos a tener una sociedad enferma también. (Mujer, 34 años, kurda, estudios secundarios, con estatuto de refugiada)</w:t>
      </w:r>
    </w:p>
    <w:p w14:paraId="2B9D49EA" w14:textId="77777777" w:rsidR="00224EE2" w:rsidRPr="00814727" w:rsidRDefault="00224EE2" w:rsidP="00700574">
      <w:pPr>
        <w:ind w:left="709"/>
        <w:jc w:val="both"/>
        <w:rPr>
          <w:rFonts w:ascii="Times New Roman" w:hAnsi="Times New Roman"/>
          <w:sz w:val="22"/>
          <w:szCs w:val="22"/>
        </w:rPr>
      </w:pPr>
    </w:p>
    <w:p w14:paraId="4C2964C2" w14:textId="77777777" w:rsidR="00224EE2" w:rsidRPr="00067368" w:rsidRDefault="00700574" w:rsidP="00B5716A">
      <w:pPr>
        <w:ind w:left="709"/>
        <w:jc w:val="both"/>
        <w:rPr>
          <w:rFonts w:ascii="Times New Roman" w:hAnsi="Times New Roman"/>
          <w:b/>
        </w:rPr>
      </w:pPr>
      <w:r w:rsidRPr="00814727">
        <w:rPr>
          <w:rFonts w:ascii="Times New Roman" w:hAnsi="Times New Roman"/>
          <w:i/>
          <w:sz w:val="22"/>
          <w:szCs w:val="22"/>
        </w:rPr>
        <w:t>[Dificultades por la lengua]</w:t>
      </w:r>
      <w:r w:rsidRPr="00814727">
        <w:rPr>
          <w:rFonts w:ascii="Times New Roman" w:hAnsi="Times New Roman"/>
          <w:b/>
          <w:sz w:val="22"/>
          <w:szCs w:val="22"/>
        </w:rPr>
        <w:t xml:space="preserve"> </w:t>
      </w:r>
      <w:r w:rsidRPr="00814727">
        <w:rPr>
          <w:rFonts w:ascii="Times New Roman" w:hAnsi="Times New Roman"/>
          <w:sz w:val="22"/>
          <w:szCs w:val="22"/>
        </w:rPr>
        <w:t>Los primeros tres meses fue muy difícil. Cuando hablaba muchas personas no hablan inglés, solo castellano, pero yo no entendía qué pasaba. Un poco difícil, pero ahora poco a poco, poco a poco, entiendo.” (Mujer, 35 años, pakistaní, maestra, solicitante de asilo)</w:t>
      </w:r>
    </w:p>
    <w:p w14:paraId="6B0B3CA4" w14:textId="77777777" w:rsidR="00224EE2" w:rsidRPr="00067368" w:rsidRDefault="00224EE2" w:rsidP="00814727">
      <w:pPr>
        <w:spacing w:line="360" w:lineRule="auto"/>
        <w:ind w:left="709"/>
        <w:jc w:val="both"/>
        <w:rPr>
          <w:rFonts w:ascii="Times New Roman" w:hAnsi="Times New Roman"/>
          <w:b/>
        </w:rPr>
      </w:pPr>
    </w:p>
    <w:p w14:paraId="29225B70" w14:textId="77777777" w:rsidR="00700574" w:rsidRDefault="00700574" w:rsidP="00700574">
      <w:pPr>
        <w:spacing w:line="360" w:lineRule="auto"/>
        <w:ind w:firstLine="709"/>
        <w:jc w:val="both"/>
        <w:rPr>
          <w:rFonts w:ascii="Times New Roman" w:hAnsi="Times New Roman"/>
        </w:rPr>
      </w:pPr>
      <w:r w:rsidRPr="00067368">
        <w:rPr>
          <w:rFonts w:ascii="Times New Roman" w:hAnsi="Times New Roman"/>
        </w:rPr>
        <w:t>Paralelamente al proceso de llegada</w:t>
      </w:r>
      <w:r w:rsidR="00002FC5">
        <w:rPr>
          <w:rFonts w:ascii="Times New Roman" w:hAnsi="Times New Roman"/>
        </w:rPr>
        <w:t>, y desde una perspectiva temporal,</w:t>
      </w:r>
      <w:r w:rsidR="00EA2611">
        <w:rPr>
          <w:rFonts w:ascii="Times New Roman" w:hAnsi="Times New Roman"/>
        </w:rPr>
        <w:t xml:space="preserve"> </w:t>
      </w:r>
      <w:r w:rsidR="00B81B87" w:rsidRPr="00067368">
        <w:rPr>
          <w:rFonts w:ascii="Times New Roman" w:hAnsi="Times New Roman"/>
        </w:rPr>
        <w:t xml:space="preserve">se inicia </w:t>
      </w:r>
      <w:r w:rsidRPr="00067368">
        <w:rPr>
          <w:rFonts w:ascii="Times New Roman" w:hAnsi="Times New Roman"/>
        </w:rPr>
        <w:t xml:space="preserve">el proceso administrativo de la solicitud de protección, que es </w:t>
      </w:r>
      <w:r w:rsidR="00EA2611">
        <w:rPr>
          <w:rFonts w:ascii="Times New Roman" w:hAnsi="Times New Roman"/>
        </w:rPr>
        <w:t>lo</w:t>
      </w:r>
      <w:r w:rsidRPr="00067368">
        <w:rPr>
          <w:rFonts w:ascii="Times New Roman" w:hAnsi="Times New Roman"/>
        </w:rPr>
        <w:t xml:space="preserve"> que da </w:t>
      </w:r>
      <w:r w:rsidR="00EA2611">
        <w:rPr>
          <w:rFonts w:ascii="Times New Roman" w:hAnsi="Times New Roman"/>
        </w:rPr>
        <w:t xml:space="preserve">acceso </w:t>
      </w:r>
      <w:r w:rsidRPr="00067368">
        <w:rPr>
          <w:rFonts w:ascii="Times New Roman" w:hAnsi="Times New Roman"/>
        </w:rPr>
        <w:t xml:space="preserve">al SAI y </w:t>
      </w:r>
      <w:r w:rsidR="00EA2611">
        <w:rPr>
          <w:rFonts w:ascii="Times New Roman" w:hAnsi="Times New Roman"/>
        </w:rPr>
        <w:t xml:space="preserve">ofrece </w:t>
      </w:r>
      <w:r w:rsidRPr="00067368">
        <w:rPr>
          <w:rFonts w:ascii="Times New Roman" w:hAnsi="Times New Roman"/>
        </w:rPr>
        <w:t>el soporte durante</w:t>
      </w:r>
      <w:r w:rsidR="00EA2611">
        <w:rPr>
          <w:rFonts w:ascii="Times New Roman" w:hAnsi="Times New Roman"/>
        </w:rPr>
        <w:t>,</w:t>
      </w:r>
      <w:r w:rsidRPr="00067368">
        <w:rPr>
          <w:rFonts w:ascii="Times New Roman" w:hAnsi="Times New Roman"/>
        </w:rPr>
        <w:t xml:space="preserve"> al menos</w:t>
      </w:r>
      <w:r w:rsidR="00EA2611">
        <w:rPr>
          <w:rFonts w:ascii="Times New Roman" w:hAnsi="Times New Roman"/>
        </w:rPr>
        <w:t>,</w:t>
      </w:r>
      <w:r w:rsidRPr="00067368">
        <w:rPr>
          <w:rFonts w:ascii="Times New Roman" w:hAnsi="Times New Roman"/>
        </w:rPr>
        <w:t xml:space="preserve"> los primeros </w:t>
      </w:r>
      <w:r w:rsidR="00002FC5">
        <w:rPr>
          <w:rFonts w:ascii="Times New Roman" w:hAnsi="Times New Roman"/>
        </w:rPr>
        <w:t>seis</w:t>
      </w:r>
      <w:r w:rsidRPr="00067368">
        <w:rPr>
          <w:rFonts w:ascii="Times New Roman" w:hAnsi="Times New Roman"/>
        </w:rPr>
        <w:t xml:space="preserve"> meses de estancia en el país. El punto de arranque </w:t>
      </w:r>
      <w:r w:rsidR="00F41AFB">
        <w:rPr>
          <w:rFonts w:ascii="Times New Roman" w:hAnsi="Times New Roman"/>
        </w:rPr>
        <w:t xml:space="preserve">de esta situación se produce </w:t>
      </w:r>
      <w:r w:rsidR="00002FC5">
        <w:rPr>
          <w:rFonts w:ascii="Times New Roman" w:hAnsi="Times New Roman"/>
        </w:rPr>
        <w:t>con la tramitación</w:t>
      </w:r>
      <w:r w:rsidRPr="00067368">
        <w:rPr>
          <w:rFonts w:ascii="Times New Roman" w:hAnsi="Times New Roman"/>
        </w:rPr>
        <w:t xml:space="preserve"> de inicio del proceso, con la asistencia a la comisaria de policía para llevar a cabo la entrevista</w:t>
      </w:r>
      <w:r w:rsidR="00002FC5">
        <w:rPr>
          <w:rFonts w:ascii="Times New Roman" w:hAnsi="Times New Roman"/>
        </w:rPr>
        <w:t>; unos trámites que</w:t>
      </w:r>
      <w:r w:rsidRPr="00067368">
        <w:rPr>
          <w:rFonts w:ascii="Times New Roman" w:hAnsi="Times New Roman"/>
        </w:rPr>
        <w:t xml:space="preserve"> suelen ser relativamente ágiles</w:t>
      </w:r>
      <w:r w:rsidR="00002FC5">
        <w:rPr>
          <w:rFonts w:ascii="Times New Roman" w:hAnsi="Times New Roman"/>
        </w:rPr>
        <w:t xml:space="preserve"> y en los que </w:t>
      </w:r>
      <w:r w:rsidR="00B81B87" w:rsidRPr="00067368">
        <w:rPr>
          <w:rFonts w:ascii="Times New Roman" w:hAnsi="Times New Roman"/>
        </w:rPr>
        <w:t>e</w:t>
      </w:r>
      <w:r w:rsidRPr="00067368">
        <w:rPr>
          <w:rFonts w:ascii="Times New Roman" w:hAnsi="Times New Roman"/>
        </w:rPr>
        <w:t xml:space="preserve">l apoyo de las entidades sociales </w:t>
      </w:r>
      <w:r w:rsidR="00002FC5">
        <w:rPr>
          <w:rFonts w:ascii="Times New Roman" w:hAnsi="Times New Roman"/>
        </w:rPr>
        <w:t>suele ser</w:t>
      </w:r>
      <w:r w:rsidRPr="00067368">
        <w:rPr>
          <w:rFonts w:ascii="Times New Roman" w:hAnsi="Times New Roman"/>
        </w:rPr>
        <w:t xml:space="preserve"> fundamental. Esta agilidad</w:t>
      </w:r>
      <w:r w:rsidR="00002FC5">
        <w:rPr>
          <w:rFonts w:ascii="Times New Roman" w:hAnsi="Times New Roman"/>
        </w:rPr>
        <w:t>, sin embargo,</w:t>
      </w:r>
      <w:r w:rsidRPr="00067368">
        <w:rPr>
          <w:rFonts w:ascii="Times New Roman" w:hAnsi="Times New Roman"/>
        </w:rPr>
        <w:t xml:space="preserve"> choca con la extensión temporal del itinerario que comienzan a recorrer una vez han ac</w:t>
      </w:r>
      <w:r w:rsidR="00DD3A53">
        <w:rPr>
          <w:rFonts w:ascii="Times New Roman" w:hAnsi="Times New Roman"/>
        </w:rPr>
        <w:t>udido a la comisaria e iniciado</w:t>
      </w:r>
      <w:r w:rsidRPr="00067368">
        <w:rPr>
          <w:rFonts w:ascii="Times New Roman" w:hAnsi="Times New Roman"/>
        </w:rPr>
        <w:t xml:space="preserve"> los trámites. Son pocas las personas solicitantes de protección que reciben una comunicación rápida. Adicionalmente, </w:t>
      </w:r>
      <w:r w:rsidR="00002FC5">
        <w:rPr>
          <w:rFonts w:ascii="Times New Roman" w:hAnsi="Times New Roman"/>
        </w:rPr>
        <w:t>otros obstáculos</w:t>
      </w:r>
      <w:r w:rsidRPr="00067368">
        <w:rPr>
          <w:rFonts w:ascii="Times New Roman" w:hAnsi="Times New Roman"/>
        </w:rPr>
        <w:t xml:space="preserve"> agravan la angustia y preocupación de las personas solicitantes de asilo</w:t>
      </w:r>
      <w:r w:rsidR="00002FC5">
        <w:rPr>
          <w:rFonts w:ascii="Times New Roman" w:hAnsi="Times New Roman"/>
        </w:rPr>
        <w:t>, como son</w:t>
      </w:r>
      <w:r w:rsidRPr="00067368">
        <w:rPr>
          <w:rFonts w:ascii="Times New Roman" w:hAnsi="Times New Roman"/>
        </w:rPr>
        <w:t>: las dificultades para encontrar trabajo, la sensación de estar pendiente de un proceso desconocido, la falta de libertad, el temor a que la solicitud sea denegada…:</w:t>
      </w:r>
    </w:p>
    <w:p w14:paraId="261A94E8" w14:textId="77777777" w:rsidR="00002FC5" w:rsidRPr="00814727" w:rsidRDefault="00002FC5" w:rsidP="00002FC5">
      <w:pPr>
        <w:spacing w:after="240"/>
        <w:ind w:left="709"/>
        <w:jc w:val="both"/>
        <w:rPr>
          <w:rFonts w:ascii="Times New Roman" w:hAnsi="Times New Roman"/>
          <w:sz w:val="22"/>
          <w:szCs w:val="22"/>
        </w:rPr>
      </w:pPr>
      <w:r w:rsidRPr="00814727">
        <w:rPr>
          <w:rFonts w:ascii="Times New Roman" w:hAnsi="Times New Roman"/>
          <w:sz w:val="22"/>
          <w:szCs w:val="22"/>
        </w:rPr>
        <w:t>Es un poco difícil para encontrar trabajo. […] Tengo el permiso y también estoy buscando en varios lugares. Por ejemplo, en los hoteles, porque tengo experiencia en esos lugares. Y en bares, y cafeterías; como camarero en pisos, cosas como éstas. Estoy buscando, pero no es fácil (Hombre, 45 años, yemení, estudios universitarios, solicitante de asilo)</w:t>
      </w:r>
      <w:r>
        <w:rPr>
          <w:rFonts w:ascii="Times New Roman" w:hAnsi="Times New Roman"/>
          <w:sz w:val="22"/>
          <w:szCs w:val="22"/>
        </w:rPr>
        <w:t>.</w:t>
      </w:r>
    </w:p>
    <w:p w14:paraId="64CF4B1E" w14:textId="77777777" w:rsidR="00700574" w:rsidRPr="00380809" w:rsidRDefault="00700574" w:rsidP="00700574">
      <w:pPr>
        <w:ind w:left="709"/>
        <w:jc w:val="both"/>
        <w:rPr>
          <w:rFonts w:ascii="Times New Roman" w:hAnsi="Times New Roman"/>
          <w:sz w:val="22"/>
          <w:szCs w:val="22"/>
        </w:rPr>
      </w:pPr>
      <w:r w:rsidRPr="00814727">
        <w:rPr>
          <w:rFonts w:ascii="Times New Roman" w:hAnsi="Times New Roman"/>
          <w:sz w:val="22"/>
          <w:szCs w:val="22"/>
        </w:rPr>
        <w:t>Llevo casi un año y medio [desde que hizo la solicitud]. He renovado la tarjeta roja tres veces (Hombre, 45 años, yemení, estudios universitarios, solicitante de asilo)</w:t>
      </w:r>
      <w:r w:rsidR="00002FC5">
        <w:rPr>
          <w:rFonts w:ascii="Times New Roman" w:hAnsi="Times New Roman"/>
          <w:sz w:val="22"/>
          <w:szCs w:val="22"/>
        </w:rPr>
        <w:t>.</w:t>
      </w:r>
    </w:p>
    <w:p w14:paraId="7F8198A2" w14:textId="77777777" w:rsidR="001873FD" w:rsidRPr="00067368" w:rsidRDefault="001873FD" w:rsidP="00700574">
      <w:pPr>
        <w:ind w:left="709"/>
        <w:jc w:val="both"/>
        <w:rPr>
          <w:rFonts w:ascii="Times New Roman" w:hAnsi="Times New Roman"/>
        </w:rPr>
      </w:pPr>
    </w:p>
    <w:p w14:paraId="29C97DC8" w14:textId="77777777" w:rsidR="00700574" w:rsidRPr="00067368" w:rsidRDefault="00700574" w:rsidP="00700574">
      <w:pPr>
        <w:spacing w:line="360" w:lineRule="auto"/>
        <w:jc w:val="both"/>
        <w:rPr>
          <w:rFonts w:ascii="Times New Roman" w:hAnsi="Times New Roman"/>
        </w:rPr>
      </w:pPr>
      <w:r w:rsidRPr="00067368">
        <w:rPr>
          <w:rFonts w:ascii="Times New Roman" w:hAnsi="Times New Roman"/>
        </w:rPr>
        <w:lastRenderedPageBreak/>
        <w:t>Enmarca</w:t>
      </w:r>
      <w:r w:rsidR="00002FC5">
        <w:rPr>
          <w:rFonts w:ascii="Times New Roman" w:hAnsi="Times New Roman"/>
        </w:rPr>
        <w:t xml:space="preserve">das en </w:t>
      </w:r>
      <w:r w:rsidRPr="00067368">
        <w:rPr>
          <w:rFonts w:ascii="Times New Roman" w:hAnsi="Times New Roman"/>
        </w:rPr>
        <w:t>el proceso de huida y salida de sus lugares de origen</w:t>
      </w:r>
      <w:r w:rsidR="00002FC5">
        <w:rPr>
          <w:rFonts w:ascii="Times New Roman" w:hAnsi="Times New Roman"/>
        </w:rPr>
        <w:t xml:space="preserve">, estas </w:t>
      </w:r>
      <w:r w:rsidRPr="00067368">
        <w:rPr>
          <w:rFonts w:ascii="Times New Roman" w:hAnsi="Times New Roman"/>
        </w:rPr>
        <w:t xml:space="preserve">circunstancias no contribuyen a facilitar </w:t>
      </w:r>
      <w:r w:rsidR="00002FC5">
        <w:rPr>
          <w:rFonts w:ascii="Times New Roman" w:hAnsi="Times New Roman"/>
        </w:rPr>
        <w:t xml:space="preserve">ni </w:t>
      </w:r>
      <w:r w:rsidRPr="00067368">
        <w:rPr>
          <w:rFonts w:ascii="Times New Roman" w:hAnsi="Times New Roman"/>
        </w:rPr>
        <w:t xml:space="preserve">el </w:t>
      </w:r>
      <w:r w:rsidR="00002FC5">
        <w:rPr>
          <w:rFonts w:ascii="Times New Roman" w:hAnsi="Times New Roman"/>
        </w:rPr>
        <w:t xml:space="preserve">propio </w:t>
      </w:r>
      <w:r w:rsidRPr="00067368">
        <w:rPr>
          <w:rFonts w:ascii="Times New Roman" w:hAnsi="Times New Roman"/>
        </w:rPr>
        <w:t>proceso de llegada y de solicitud de protección</w:t>
      </w:r>
      <w:r w:rsidR="00BF0249" w:rsidRPr="00067368">
        <w:rPr>
          <w:rFonts w:ascii="Times New Roman" w:hAnsi="Times New Roman"/>
        </w:rPr>
        <w:t xml:space="preserve"> n</w:t>
      </w:r>
      <w:r w:rsidR="00002FC5">
        <w:rPr>
          <w:rFonts w:ascii="Times New Roman" w:hAnsi="Times New Roman"/>
        </w:rPr>
        <w:t xml:space="preserve">i, </w:t>
      </w:r>
      <w:r w:rsidR="00F41AFB">
        <w:rPr>
          <w:rFonts w:ascii="Times New Roman" w:hAnsi="Times New Roman"/>
        </w:rPr>
        <w:t>por extensión</w:t>
      </w:r>
      <w:r w:rsidR="00002FC5">
        <w:rPr>
          <w:rFonts w:ascii="Times New Roman" w:hAnsi="Times New Roman"/>
        </w:rPr>
        <w:t>,</w:t>
      </w:r>
      <w:r w:rsidR="00F41AFB">
        <w:rPr>
          <w:rFonts w:ascii="Times New Roman" w:hAnsi="Times New Roman"/>
        </w:rPr>
        <w:t xml:space="preserve"> </w:t>
      </w:r>
      <w:r w:rsidR="00002FC5">
        <w:rPr>
          <w:rFonts w:ascii="Times New Roman" w:hAnsi="Times New Roman"/>
        </w:rPr>
        <w:t>e</w:t>
      </w:r>
      <w:r w:rsidR="00BF0249" w:rsidRPr="00067368">
        <w:rPr>
          <w:rFonts w:ascii="Times New Roman" w:hAnsi="Times New Roman"/>
        </w:rPr>
        <w:t>l de sus familiares directos</w:t>
      </w:r>
      <w:r w:rsidR="00DD4E53">
        <w:rPr>
          <w:rFonts w:ascii="Times New Roman" w:hAnsi="Times New Roman"/>
        </w:rPr>
        <w:t xml:space="preserve"> (La </w:t>
      </w:r>
      <w:proofErr w:type="spellStart"/>
      <w:r w:rsidR="00DD4E53">
        <w:rPr>
          <w:rFonts w:ascii="Times New Roman" w:hAnsi="Times New Roman"/>
        </w:rPr>
        <w:t>Spina</w:t>
      </w:r>
      <w:proofErr w:type="spellEnd"/>
      <w:r w:rsidR="00DD4E53">
        <w:rPr>
          <w:rFonts w:ascii="Times New Roman" w:hAnsi="Times New Roman"/>
        </w:rPr>
        <w:t xml:space="preserve"> 2017</w:t>
      </w:r>
      <w:r w:rsidR="00F41AFB">
        <w:rPr>
          <w:rFonts w:ascii="Times New Roman" w:hAnsi="Times New Roman"/>
        </w:rPr>
        <w:t>)</w:t>
      </w:r>
      <w:r w:rsidR="000E4543" w:rsidRPr="00067368">
        <w:rPr>
          <w:rFonts w:ascii="Times New Roman" w:hAnsi="Times New Roman"/>
        </w:rPr>
        <w:t>:</w:t>
      </w:r>
    </w:p>
    <w:p w14:paraId="31EB301B" w14:textId="77777777" w:rsidR="00700574" w:rsidRPr="00380809" w:rsidRDefault="00700574" w:rsidP="00700574">
      <w:pPr>
        <w:ind w:left="709"/>
        <w:jc w:val="both"/>
        <w:rPr>
          <w:rFonts w:ascii="Times New Roman" w:hAnsi="Times New Roman"/>
          <w:sz w:val="22"/>
          <w:szCs w:val="22"/>
        </w:rPr>
      </w:pPr>
      <w:r w:rsidRPr="00380809">
        <w:rPr>
          <w:rFonts w:ascii="Times New Roman" w:hAnsi="Times New Roman"/>
          <w:sz w:val="22"/>
          <w:szCs w:val="22"/>
        </w:rPr>
        <w:t>Cuando tienes que salir</w:t>
      </w:r>
      <w:r w:rsidR="00002FC5" w:rsidRPr="00380809">
        <w:rPr>
          <w:rFonts w:ascii="Times New Roman" w:hAnsi="Times New Roman"/>
          <w:sz w:val="22"/>
          <w:szCs w:val="22"/>
        </w:rPr>
        <w:t>,</w:t>
      </w:r>
      <w:r w:rsidRPr="00380809">
        <w:rPr>
          <w:rFonts w:ascii="Times New Roman" w:hAnsi="Times New Roman"/>
          <w:sz w:val="22"/>
          <w:szCs w:val="22"/>
        </w:rPr>
        <w:t xml:space="preserve"> en estos países tienes que salir de forma ilegal</w:t>
      </w:r>
      <w:r w:rsidR="00002FC5" w:rsidRPr="00380809">
        <w:rPr>
          <w:rFonts w:ascii="Times New Roman" w:hAnsi="Times New Roman"/>
          <w:sz w:val="22"/>
          <w:szCs w:val="22"/>
        </w:rPr>
        <w:t xml:space="preserve">, </w:t>
      </w:r>
      <w:r w:rsidRPr="00380809">
        <w:rPr>
          <w:rFonts w:ascii="Times New Roman" w:hAnsi="Times New Roman"/>
          <w:sz w:val="22"/>
          <w:szCs w:val="22"/>
        </w:rPr>
        <w:t xml:space="preserve">para personas como nosotros. Entonces, como mujer no tenía pasaporte, porque para tener pasaporte en Irán las mujeres menores de 40 años tienen que tener permiso del padre, hermano o marido. </w:t>
      </w:r>
      <w:r w:rsidR="00002FC5" w:rsidRPr="00380809">
        <w:rPr>
          <w:rFonts w:ascii="Times New Roman" w:hAnsi="Times New Roman"/>
          <w:sz w:val="22"/>
          <w:szCs w:val="22"/>
        </w:rPr>
        <w:t>[…] Para escolarizar al niño el problema lo tuve en Euskadi. […] En Irán los hijos no llevan el apellido de la madre y me pedían libro de familia, pero nosotros no teníamos libro de familia. Me han dicho que me iban a empadrona</w:t>
      </w:r>
      <w:r w:rsidR="00516D6F" w:rsidRPr="000358A3">
        <w:rPr>
          <w:rFonts w:ascii="Times New Roman" w:hAnsi="Times New Roman"/>
          <w:sz w:val="22"/>
          <w:szCs w:val="22"/>
        </w:rPr>
        <w:t>r a mí, pero al niño no.</w:t>
      </w:r>
      <w:r w:rsidR="00002FC5" w:rsidRPr="00380809">
        <w:rPr>
          <w:rFonts w:ascii="Times New Roman" w:hAnsi="Times New Roman"/>
          <w:sz w:val="22"/>
          <w:szCs w:val="22"/>
        </w:rPr>
        <w:t xml:space="preserve"> </w:t>
      </w:r>
      <w:r w:rsidRPr="00380809">
        <w:rPr>
          <w:rFonts w:ascii="Times New Roman" w:hAnsi="Times New Roman"/>
          <w:sz w:val="22"/>
          <w:szCs w:val="22"/>
        </w:rPr>
        <w:t>(Mujer, 34 años, kurda, estudios secundarios, con estatuto de refugiada)</w:t>
      </w:r>
    </w:p>
    <w:p w14:paraId="26A15C78" w14:textId="77777777" w:rsidR="00957E69" w:rsidRPr="00067368" w:rsidRDefault="00957E69" w:rsidP="00700574">
      <w:pPr>
        <w:ind w:left="709"/>
        <w:jc w:val="both"/>
        <w:rPr>
          <w:rFonts w:ascii="Times New Roman" w:hAnsi="Times New Roman"/>
        </w:rPr>
      </w:pPr>
    </w:p>
    <w:p w14:paraId="17652736" w14:textId="77777777" w:rsidR="00700574" w:rsidRPr="00067368" w:rsidRDefault="00002FC5" w:rsidP="00700574">
      <w:pPr>
        <w:spacing w:line="360" w:lineRule="auto"/>
        <w:ind w:firstLine="709"/>
        <w:jc w:val="both"/>
        <w:rPr>
          <w:rFonts w:ascii="Times New Roman" w:hAnsi="Times New Roman"/>
        </w:rPr>
      </w:pPr>
      <w:r>
        <w:rPr>
          <w:rFonts w:ascii="Times New Roman" w:hAnsi="Times New Roman"/>
        </w:rPr>
        <w:t>L</w:t>
      </w:r>
      <w:r w:rsidR="00EA2611">
        <w:rPr>
          <w:rFonts w:ascii="Times New Roman" w:hAnsi="Times New Roman"/>
        </w:rPr>
        <w:t>a mayoría de l</w:t>
      </w:r>
      <w:r>
        <w:rPr>
          <w:rFonts w:ascii="Times New Roman" w:hAnsi="Times New Roman"/>
        </w:rPr>
        <w:t>a</w:t>
      </w:r>
      <w:r w:rsidR="00EA2611">
        <w:rPr>
          <w:rFonts w:ascii="Times New Roman" w:hAnsi="Times New Roman"/>
        </w:rPr>
        <w:t>s</w:t>
      </w:r>
      <w:r>
        <w:rPr>
          <w:rFonts w:ascii="Times New Roman" w:hAnsi="Times New Roman"/>
        </w:rPr>
        <w:t xml:space="preserve"> personas inician</w:t>
      </w:r>
      <w:r w:rsidR="00EA2611">
        <w:rPr>
          <w:rFonts w:ascii="Times New Roman" w:hAnsi="Times New Roman"/>
        </w:rPr>
        <w:t xml:space="preserve"> este proceso al llegar al país, sobre todo a</w:t>
      </w:r>
      <w:r>
        <w:rPr>
          <w:rFonts w:ascii="Times New Roman" w:hAnsi="Times New Roman"/>
        </w:rPr>
        <w:t>quellas</w:t>
      </w:r>
      <w:r w:rsidR="00EA2611">
        <w:rPr>
          <w:rFonts w:ascii="Times New Roman" w:hAnsi="Times New Roman"/>
        </w:rPr>
        <w:t xml:space="preserve"> </w:t>
      </w:r>
      <w:r w:rsidR="00700574" w:rsidRPr="00067368">
        <w:rPr>
          <w:rFonts w:ascii="Times New Roman" w:hAnsi="Times New Roman"/>
        </w:rPr>
        <w:t>que proceden de contextos con situaciones de conflictos armados directo</w:t>
      </w:r>
      <w:r w:rsidR="00BF0249" w:rsidRPr="00067368">
        <w:rPr>
          <w:rFonts w:ascii="Times New Roman" w:hAnsi="Times New Roman"/>
        </w:rPr>
        <w:t>s</w:t>
      </w:r>
      <w:r w:rsidR="00700574" w:rsidRPr="00067368">
        <w:rPr>
          <w:rFonts w:ascii="Times New Roman" w:hAnsi="Times New Roman"/>
        </w:rPr>
        <w:t xml:space="preserve">. Ahora bien, </w:t>
      </w:r>
      <w:r>
        <w:rPr>
          <w:rFonts w:ascii="Times New Roman" w:hAnsi="Times New Roman"/>
        </w:rPr>
        <w:t>esta</w:t>
      </w:r>
      <w:r w:rsidR="00B41309">
        <w:rPr>
          <w:rFonts w:ascii="Times New Roman" w:hAnsi="Times New Roman"/>
        </w:rPr>
        <w:t xml:space="preserve"> falta de información</w:t>
      </w:r>
      <w:r w:rsidR="00700574" w:rsidRPr="00067368">
        <w:rPr>
          <w:rFonts w:ascii="Times New Roman" w:hAnsi="Times New Roman"/>
        </w:rPr>
        <w:t xml:space="preserve"> precisa sobre el proceso</w:t>
      </w:r>
      <w:r>
        <w:rPr>
          <w:rFonts w:ascii="Times New Roman" w:hAnsi="Times New Roman"/>
        </w:rPr>
        <w:t xml:space="preserve"> </w:t>
      </w:r>
      <w:r w:rsidR="00700574" w:rsidRPr="00067368">
        <w:rPr>
          <w:rFonts w:ascii="Times New Roman" w:hAnsi="Times New Roman"/>
        </w:rPr>
        <w:t xml:space="preserve">es mucho más llamativa en el caso de las personas que solicitan el asilo después de </w:t>
      </w:r>
      <w:r w:rsidR="00B41309">
        <w:rPr>
          <w:rFonts w:ascii="Times New Roman" w:hAnsi="Times New Roman"/>
        </w:rPr>
        <w:t xml:space="preserve">un </w:t>
      </w:r>
      <w:r w:rsidR="00B41309" w:rsidRPr="00067368">
        <w:rPr>
          <w:rFonts w:ascii="Times New Roman" w:hAnsi="Times New Roman"/>
        </w:rPr>
        <w:t xml:space="preserve">tiempo </w:t>
      </w:r>
      <w:r w:rsidR="00B41309">
        <w:rPr>
          <w:rFonts w:ascii="Times New Roman" w:hAnsi="Times New Roman"/>
        </w:rPr>
        <w:t xml:space="preserve">de estancia </w:t>
      </w:r>
      <w:r w:rsidR="00700574" w:rsidRPr="00067368">
        <w:rPr>
          <w:rFonts w:ascii="Times New Roman" w:hAnsi="Times New Roman"/>
        </w:rPr>
        <w:t xml:space="preserve">en el país. </w:t>
      </w:r>
      <w:r w:rsidR="00B41309">
        <w:rPr>
          <w:rFonts w:ascii="Times New Roman" w:hAnsi="Times New Roman"/>
        </w:rPr>
        <w:t xml:space="preserve">Este es otro perfil de personas que solicitan la protección que emerge de las </w:t>
      </w:r>
      <w:r w:rsidR="00700574" w:rsidRPr="00067368">
        <w:rPr>
          <w:rFonts w:ascii="Times New Roman" w:hAnsi="Times New Roman"/>
        </w:rPr>
        <w:t>entrevistas</w:t>
      </w:r>
      <w:r>
        <w:rPr>
          <w:rFonts w:ascii="Times New Roman" w:hAnsi="Times New Roman"/>
        </w:rPr>
        <w:t>,</w:t>
      </w:r>
      <w:r w:rsidR="00B41309">
        <w:rPr>
          <w:rFonts w:ascii="Times New Roman" w:hAnsi="Times New Roman"/>
        </w:rPr>
        <w:t xml:space="preserve"> </w:t>
      </w:r>
      <w:r w:rsidR="00700574" w:rsidRPr="00067368">
        <w:rPr>
          <w:rFonts w:ascii="Times New Roman" w:hAnsi="Times New Roman"/>
        </w:rPr>
        <w:t>personas que han inmigrado hace tiempo (</w:t>
      </w:r>
      <w:r w:rsidR="00B41309">
        <w:rPr>
          <w:rFonts w:ascii="Times New Roman" w:hAnsi="Times New Roman"/>
        </w:rPr>
        <w:t xml:space="preserve">incluso </w:t>
      </w:r>
      <w:r w:rsidR="00700574" w:rsidRPr="00067368">
        <w:rPr>
          <w:rFonts w:ascii="Times New Roman" w:hAnsi="Times New Roman"/>
        </w:rPr>
        <w:t xml:space="preserve">varios años) </w:t>
      </w:r>
      <w:r w:rsidR="00B41309">
        <w:rPr>
          <w:rFonts w:ascii="Times New Roman" w:hAnsi="Times New Roman"/>
        </w:rPr>
        <w:t>e</w:t>
      </w:r>
      <w:r w:rsidR="00700574" w:rsidRPr="00067368">
        <w:rPr>
          <w:rFonts w:ascii="Times New Roman" w:hAnsi="Times New Roman"/>
        </w:rPr>
        <w:t xml:space="preserve"> inician el proceso</w:t>
      </w:r>
      <w:r w:rsidR="00B41309">
        <w:rPr>
          <w:rFonts w:ascii="Times New Roman" w:hAnsi="Times New Roman"/>
        </w:rPr>
        <w:t xml:space="preserve"> de solicitud después de ese tiempo. A la decisión de iniciar el proceso llegan a través de </w:t>
      </w:r>
      <w:r w:rsidR="00700574" w:rsidRPr="00067368">
        <w:rPr>
          <w:rFonts w:ascii="Times New Roman" w:hAnsi="Times New Roman"/>
        </w:rPr>
        <w:t xml:space="preserve">conversaciones con otras personas inmigrantes o cuando toman contacto con entidades sociales que les plantean esta posibilidad, tras conocer su realidad: </w:t>
      </w:r>
    </w:p>
    <w:p w14:paraId="1E9DFE43" w14:textId="77777777" w:rsidR="00700574" w:rsidRPr="00380809" w:rsidRDefault="00700574" w:rsidP="00700574">
      <w:pPr>
        <w:ind w:left="709"/>
        <w:jc w:val="both"/>
        <w:rPr>
          <w:rFonts w:ascii="Times New Roman" w:hAnsi="Times New Roman"/>
          <w:sz w:val="22"/>
          <w:szCs w:val="22"/>
        </w:rPr>
      </w:pPr>
      <w:r w:rsidRPr="00380809">
        <w:rPr>
          <w:rFonts w:ascii="Times New Roman" w:hAnsi="Times New Roman"/>
          <w:sz w:val="22"/>
          <w:szCs w:val="22"/>
        </w:rPr>
        <w:t>Personas que han venido y se han quedado en situación administrativa irregular y un día</w:t>
      </w:r>
      <w:r w:rsidR="00002FC5" w:rsidRPr="00380809">
        <w:rPr>
          <w:rFonts w:ascii="Times New Roman" w:hAnsi="Times New Roman"/>
          <w:sz w:val="22"/>
          <w:szCs w:val="22"/>
        </w:rPr>
        <w:t>,</w:t>
      </w:r>
      <w:r w:rsidRPr="00380809">
        <w:rPr>
          <w:rFonts w:ascii="Times New Roman" w:hAnsi="Times New Roman"/>
          <w:sz w:val="22"/>
          <w:szCs w:val="22"/>
        </w:rPr>
        <w:t xml:space="preserve"> hablando con un técnico le pueden contar su caso y al de </w:t>
      </w:r>
      <w:r w:rsidR="00002FC5" w:rsidRPr="00380809">
        <w:rPr>
          <w:rFonts w:ascii="Times New Roman" w:hAnsi="Times New Roman"/>
          <w:sz w:val="22"/>
          <w:szCs w:val="22"/>
        </w:rPr>
        <w:t xml:space="preserve">seis </w:t>
      </w:r>
      <w:r w:rsidRPr="00380809">
        <w:rPr>
          <w:rFonts w:ascii="Times New Roman" w:hAnsi="Times New Roman"/>
          <w:sz w:val="22"/>
          <w:szCs w:val="22"/>
        </w:rPr>
        <w:t xml:space="preserve">meses o un año, pueda decir: “oye, pues esto puede ser un caso de asilo”. Y se deriva a CEAR. (Representante de ONG encargada de la acogida y/o integración de solicitantes de asilo en </w:t>
      </w:r>
      <w:proofErr w:type="spellStart"/>
      <w:r w:rsidRPr="00380809">
        <w:rPr>
          <w:rFonts w:ascii="Times New Roman" w:hAnsi="Times New Roman"/>
          <w:sz w:val="22"/>
          <w:szCs w:val="22"/>
        </w:rPr>
        <w:t>Bizkaia</w:t>
      </w:r>
      <w:proofErr w:type="spellEnd"/>
      <w:r w:rsidRPr="00380809">
        <w:rPr>
          <w:rFonts w:ascii="Times New Roman" w:hAnsi="Times New Roman"/>
          <w:sz w:val="22"/>
          <w:szCs w:val="22"/>
        </w:rPr>
        <w:t>)</w:t>
      </w:r>
    </w:p>
    <w:p w14:paraId="2E301A4C" w14:textId="77777777" w:rsidR="000E4543" w:rsidRPr="00067368" w:rsidRDefault="000E4543" w:rsidP="00700574">
      <w:pPr>
        <w:ind w:left="709"/>
        <w:jc w:val="both"/>
        <w:rPr>
          <w:rFonts w:ascii="Times New Roman" w:hAnsi="Times New Roman"/>
        </w:rPr>
      </w:pPr>
    </w:p>
    <w:p w14:paraId="066D93CE" w14:textId="77777777" w:rsidR="00D904BB" w:rsidRPr="00067368" w:rsidRDefault="00700574" w:rsidP="000919B4">
      <w:pPr>
        <w:spacing w:line="360" w:lineRule="auto"/>
        <w:ind w:firstLine="709"/>
        <w:jc w:val="both"/>
        <w:rPr>
          <w:rFonts w:ascii="Times New Roman" w:hAnsi="Times New Roman"/>
        </w:rPr>
      </w:pPr>
      <w:r w:rsidRPr="00067368">
        <w:rPr>
          <w:rFonts w:ascii="Times New Roman" w:hAnsi="Times New Roman"/>
        </w:rPr>
        <w:t xml:space="preserve">El último de los elementos que concurre de manera paralela a los dos anteriores es </w:t>
      </w:r>
      <w:r w:rsidR="002A048B">
        <w:rPr>
          <w:rFonts w:ascii="Times New Roman" w:hAnsi="Times New Roman"/>
        </w:rPr>
        <w:t xml:space="preserve">el </w:t>
      </w:r>
      <w:r w:rsidRPr="00067368">
        <w:rPr>
          <w:rFonts w:ascii="Times New Roman" w:hAnsi="Times New Roman"/>
        </w:rPr>
        <w:t xml:space="preserve">del alojamiento, esto es, el de la ubicación física de las personas que han solicitado la protección internacional. El SAI contempla un proceso de acogida para los primeros </w:t>
      </w:r>
      <w:r w:rsidR="002A048B">
        <w:rPr>
          <w:rFonts w:ascii="Times New Roman" w:hAnsi="Times New Roman"/>
        </w:rPr>
        <w:t>seis</w:t>
      </w:r>
      <w:r w:rsidRPr="00067368">
        <w:rPr>
          <w:rFonts w:ascii="Times New Roman" w:hAnsi="Times New Roman"/>
        </w:rPr>
        <w:t xml:space="preserve"> meses en pisos gestionados por las entidades sociales vinculadas a los procesos de protección (CEAR, ACCEM y Cruz Roja, entre otras). El número de plazas que se gestionan en </w:t>
      </w:r>
      <w:proofErr w:type="spellStart"/>
      <w:r w:rsidRPr="00067368">
        <w:rPr>
          <w:rFonts w:ascii="Times New Roman" w:hAnsi="Times New Roman"/>
        </w:rPr>
        <w:t>Bizkaia</w:t>
      </w:r>
      <w:proofErr w:type="spellEnd"/>
      <w:r w:rsidRPr="00067368">
        <w:rPr>
          <w:rFonts w:ascii="Times New Roman" w:hAnsi="Times New Roman"/>
        </w:rPr>
        <w:t xml:space="preserve"> para este primer periodo está determinado por el propio SAI y las dos entidades implantada</w:t>
      </w:r>
      <w:r w:rsidR="00957E69" w:rsidRPr="00067368">
        <w:rPr>
          <w:rFonts w:ascii="Times New Roman" w:hAnsi="Times New Roman"/>
        </w:rPr>
        <w:t xml:space="preserve">s en </w:t>
      </w:r>
      <w:proofErr w:type="spellStart"/>
      <w:r w:rsidR="00957E69" w:rsidRPr="00067368">
        <w:rPr>
          <w:rFonts w:ascii="Times New Roman" w:hAnsi="Times New Roman"/>
        </w:rPr>
        <w:t>Bizkaia</w:t>
      </w:r>
      <w:proofErr w:type="spellEnd"/>
      <w:r w:rsidR="00957E69" w:rsidRPr="00067368">
        <w:rPr>
          <w:rFonts w:ascii="Times New Roman" w:hAnsi="Times New Roman"/>
        </w:rPr>
        <w:t xml:space="preserve"> (CEAR y Cruz Roja)</w:t>
      </w:r>
      <w:r w:rsidRPr="00067368">
        <w:rPr>
          <w:rFonts w:ascii="Times New Roman" w:hAnsi="Times New Roman"/>
        </w:rPr>
        <w:t xml:space="preserve">, cuestión </w:t>
      </w:r>
      <w:r w:rsidR="00B41309">
        <w:rPr>
          <w:rFonts w:ascii="Times New Roman" w:hAnsi="Times New Roman"/>
        </w:rPr>
        <w:t xml:space="preserve">esta </w:t>
      </w:r>
      <w:r w:rsidRPr="00067368">
        <w:rPr>
          <w:rFonts w:ascii="Times New Roman" w:hAnsi="Times New Roman"/>
        </w:rPr>
        <w:t>que condiciona la disponibilidad de alojamiento para esta primera fase.</w:t>
      </w:r>
    </w:p>
    <w:p w14:paraId="34CBF02C" w14:textId="77777777" w:rsidR="00700574" w:rsidRPr="00067368" w:rsidRDefault="00700574" w:rsidP="00700574">
      <w:pPr>
        <w:spacing w:line="360" w:lineRule="auto"/>
        <w:ind w:firstLine="709"/>
        <w:jc w:val="both"/>
        <w:rPr>
          <w:rFonts w:ascii="Times New Roman" w:hAnsi="Times New Roman"/>
        </w:rPr>
      </w:pPr>
      <w:r w:rsidRPr="00067368">
        <w:rPr>
          <w:rFonts w:ascii="Times New Roman" w:hAnsi="Times New Roman"/>
        </w:rPr>
        <w:t xml:space="preserve">El impacto de la crisis migratoria y las medidas activadas durante estos últimos tiempos ha hecho que se </w:t>
      </w:r>
      <w:r w:rsidR="002A048B" w:rsidRPr="00067368">
        <w:rPr>
          <w:rFonts w:ascii="Times New Roman" w:hAnsi="Times New Roman"/>
        </w:rPr>
        <w:t>d</w:t>
      </w:r>
      <w:r w:rsidR="002A048B">
        <w:rPr>
          <w:rFonts w:ascii="Times New Roman" w:hAnsi="Times New Roman"/>
        </w:rPr>
        <w:t>é</w:t>
      </w:r>
      <w:r w:rsidR="002A048B" w:rsidRPr="00067368">
        <w:rPr>
          <w:rFonts w:ascii="Times New Roman" w:hAnsi="Times New Roman"/>
        </w:rPr>
        <w:t xml:space="preserve"> </w:t>
      </w:r>
      <w:r w:rsidRPr="00067368">
        <w:rPr>
          <w:rFonts w:ascii="Times New Roman" w:hAnsi="Times New Roman"/>
        </w:rPr>
        <w:t xml:space="preserve">un aumento de plazas, tanto desde la administración pública como desde las entidades sociales, y </w:t>
      </w:r>
      <w:r w:rsidR="00B41309">
        <w:rPr>
          <w:rFonts w:ascii="Times New Roman" w:hAnsi="Times New Roman"/>
        </w:rPr>
        <w:t xml:space="preserve">que </w:t>
      </w:r>
      <w:r w:rsidRPr="00067368">
        <w:rPr>
          <w:rFonts w:ascii="Times New Roman" w:hAnsi="Times New Roman"/>
        </w:rPr>
        <w:t>se planteen alternativas para dar una mejor cobertura a las necesidades que van surgiendo, tal y como se concreta en las siguientes líneas:</w:t>
      </w:r>
    </w:p>
    <w:p w14:paraId="0EC99384" w14:textId="77777777" w:rsidR="00700574" w:rsidRPr="00380809" w:rsidRDefault="00700574" w:rsidP="00700574">
      <w:pPr>
        <w:ind w:left="709"/>
        <w:jc w:val="both"/>
        <w:rPr>
          <w:rFonts w:ascii="Times New Roman" w:hAnsi="Times New Roman"/>
          <w:sz w:val="22"/>
          <w:szCs w:val="22"/>
        </w:rPr>
      </w:pPr>
      <w:r w:rsidRPr="00380809">
        <w:rPr>
          <w:rFonts w:ascii="Times New Roman" w:hAnsi="Times New Roman"/>
          <w:sz w:val="22"/>
          <w:szCs w:val="22"/>
        </w:rPr>
        <w:lastRenderedPageBreak/>
        <w:t>Nosotras, en concreto, te hablo de CEAR Euskadi, de tener 10 plazas en Euskadi –hubo momentos anteriores que tuvimos más–, pero de tener en septiembre 10 plazas</w:t>
      </w:r>
      <w:r w:rsidR="002A048B">
        <w:rPr>
          <w:rFonts w:ascii="Times New Roman" w:hAnsi="Times New Roman"/>
          <w:sz w:val="22"/>
          <w:szCs w:val="22"/>
        </w:rPr>
        <w:t>,</w:t>
      </w:r>
      <w:r w:rsidRPr="00380809">
        <w:rPr>
          <w:rFonts w:ascii="Times New Roman" w:hAnsi="Times New Roman"/>
          <w:sz w:val="22"/>
          <w:szCs w:val="22"/>
        </w:rPr>
        <w:t xml:space="preserve"> ahora mismo tenemos 61 plazas en </w:t>
      </w:r>
      <w:proofErr w:type="spellStart"/>
      <w:r w:rsidRPr="00380809">
        <w:rPr>
          <w:rFonts w:ascii="Times New Roman" w:hAnsi="Times New Roman"/>
          <w:sz w:val="22"/>
          <w:szCs w:val="22"/>
        </w:rPr>
        <w:t>Bizkaia</w:t>
      </w:r>
      <w:proofErr w:type="spellEnd"/>
      <w:r w:rsidRPr="00380809">
        <w:rPr>
          <w:rFonts w:ascii="Times New Roman" w:hAnsi="Times New Roman"/>
          <w:sz w:val="22"/>
          <w:szCs w:val="22"/>
        </w:rPr>
        <w:t xml:space="preserve">, tenemos 42 en Álava, y 16 en </w:t>
      </w:r>
      <w:proofErr w:type="spellStart"/>
      <w:r w:rsidRPr="00380809">
        <w:rPr>
          <w:rFonts w:ascii="Times New Roman" w:hAnsi="Times New Roman"/>
          <w:sz w:val="22"/>
          <w:szCs w:val="22"/>
        </w:rPr>
        <w:t>Gipuzkoa</w:t>
      </w:r>
      <w:proofErr w:type="spellEnd"/>
      <w:r w:rsidRPr="00380809">
        <w:rPr>
          <w:rFonts w:ascii="Times New Roman" w:hAnsi="Times New Roman"/>
          <w:sz w:val="22"/>
          <w:szCs w:val="22"/>
        </w:rPr>
        <w:t xml:space="preserve">. Entonces nosotras, por ejemplo, nos hemos multiplicado por 12. Cruz Roja en Euskadi no disponía de ninguna plaza de acogida, entonces, todo lo que tiene en Vitoria, </w:t>
      </w:r>
      <w:proofErr w:type="spellStart"/>
      <w:r w:rsidRPr="00380809">
        <w:rPr>
          <w:rFonts w:ascii="Times New Roman" w:hAnsi="Times New Roman"/>
          <w:sz w:val="22"/>
          <w:szCs w:val="22"/>
        </w:rPr>
        <w:t>Gipuzkoa</w:t>
      </w:r>
      <w:proofErr w:type="spellEnd"/>
      <w:r w:rsidRPr="00380809">
        <w:rPr>
          <w:rFonts w:ascii="Times New Roman" w:hAnsi="Times New Roman"/>
          <w:sz w:val="22"/>
          <w:szCs w:val="22"/>
        </w:rPr>
        <w:t xml:space="preserve"> y Bilbao, todo es nuevo. (Representante de ONG encargada de la acogida y/o integración de solicitantes de asilo en </w:t>
      </w:r>
      <w:proofErr w:type="spellStart"/>
      <w:r w:rsidRPr="00380809">
        <w:rPr>
          <w:rFonts w:ascii="Times New Roman" w:hAnsi="Times New Roman"/>
          <w:sz w:val="22"/>
          <w:szCs w:val="22"/>
        </w:rPr>
        <w:t>Bizkaia</w:t>
      </w:r>
      <w:proofErr w:type="spellEnd"/>
      <w:r w:rsidRPr="00380809">
        <w:rPr>
          <w:rFonts w:ascii="Times New Roman" w:hAnsi="Times New Roman"/>
          <w:sz w:val="22"/>
          <w:szCs w:val="22"/>
        </w:rPr>
        <w:t>)</w:t>
      </w:r>
    </w:p>
    <w:p w14:paraId="662CE606" w14:textId="77777777" w:rsidR="00D904BB" w:rsidRPr="00067368" w:rsidRDefault="00D904BB" w:rsidP="00700574">
      <w:pPr>
        <w:ind w:left="709"/>
        <w:jc w:val="both"/>
        <w:rPr>
          <w:rFonts w:ascii="Times New Roman" w:hAnsi="Times New Roman"/>
        </w:rPr>
      </w:pPr>
    </w:p>
    <w:p w14:paraId="6381616C" w14:textId="77777777" w:rsidR="00700574" w:rsidRPr="00067368" w:rsidRDefault="00700574" w:rsidP="00700574">
      <w:pPr>
        <w:spacing w:line="360" w:lineRule="auto"/>
        <w:ind w:firstLine="709"/>
        <w:jc w:val="both"/>
        <w:rPr>
          <w:rFonts w:ascii="Times New Roman" w:hAnsi="Times New Roman"/>
        </w:rPr>
      </w:pPr>
      <w:r w:rsidRPr="00067368">
        <w:rPr>
          <w:rFonts w:ascii="Times New Roman" w:hAnsi="Times New Roman"/>
        </w:rPr>
        <w:t>En lo que respecta a la cobertura de las necesidades básicas de las personas solicitantes de asilo, las entidades sociales son las que asumen la competencia de esa gestión durante el tiempo de estancia en estos pisos:</w:t>
      </w:r>
    </w:p>
    <w:p w14:paraId="758365FD" w14:textId="77777777" w:rsidR="00700574" w:rsidRPr="00380809" w:rsidRDefault="00700574" w:rsidP="00700574">
      <w:pPr>
        <w:ind w:left="709"/>
        <w:jc w:val="both"/>
        <w:rPr>
          <w:rFonts w:ascii="Times New Roman" w:hAnsi="Times New Roman"/>
          <w:sz w:val="22"/>
          <w:szCs w:val="22"/>
        </w:rPr>
      </w:pPr>
      <w:r w:rsidRPr="00380809">
        <w:rPr>
          <w:rFonts w:ascii="Times New Roman" w:hAnsi="Times New Roman"/>
          <w:sz w:val="22"/>
          <w:szCs w:val="22"/>
        </w:rPr>
        <w:t>En esos seis meses que está bajo nuestra tutela</w:t>
      </w:r>
      <w:r w:rsidR="002A048B" w:rsidRPr="00380809">
        <w:rPr>
          <w:rFonts w:ascii="Times New Roman" w:hAnsi="Times New Roman"/>
          <w:sz w:val="22"/>
          <w:szCs w:val="22"/>
        </w:rPr>
        <w:t>,</w:t>
      </w:r>
      <w:r w:rsidRPr="00380809">
        <w:rPr>
          <w:rFonts w:ascii="Times New Roman" w:hAnsi="Times New Roman"/>
          <w:sz w:val="22"/>
          <w:szCs w:val="22"/>
        </w:rPr>
        <w:t xml:space="preserve"> que aprenda y se forme lo más rápido posible para que cuando le den ese permiso de trabajo pueda optar ya a un trabajo con una formación y con unas prácticas o con una pequeña experiencia. Mientras está bajo nuestra tutela tiene todas las necesidades básicas cubiertas: vestuario, alimentación, formación, todo lo que es necesario. (Representante de ONG encargada de la acogida y/o integración de solicitantes de asilo en </w:t>
      </w:r>
      <w:proofErr w:type="spellStart"/>
      <w:r w:rsidRPr="00380809">
        <w:rPr>
          <w:rFonts w:ascii="Times New Roman" w:hAnsi="Times New Roman"/>
          <w:sz w:val="22"/>
          <w:szCs w:val="22"/>
        </w:rPr>
        <w:t>Bizkaia</w:t>
      </w:r>
      <w:proofErr w:type="spellEnd"/>
      <w:r w:rsidRPr="00380809">
        <w:rPr>
          <w:rFonts w:ascii="Times New Roman" w:hAnsi="Times New Roman"/>
          <w:sz w:val="22"/>
          <w:szCs w:val="22"/>
        </w:rPr>
        <w:t>)</w:t>
      </w:r>
    </w:p>
    <w:p w14:paraId="4CECA17B" w14:textId="77777777" w:rsidR="00700574" w:rsidRPr="00067368" w:rsidRDefault="00700574" w:rsidP="00700574">
      <w:pPr>
        <w:ind w:left="709"/>
        <w:jc w:val="both"/>
        <w:rPr>
          <w:rFonts w:ascii="Times New Roman" w:hAnsi="Times New Roman"/>
        </w:rPr>
      </w:pPr>
    </w:p>
    <w:p w14:paraId="2CFBCE37" w14:textId="77777777" w:rsidR="00AF0D1A" w:rsidRPr="00067368" w:rsidRDefault="00AF0D1A" w:rsidP="00700574">
      <w:pPr>
        <w:rPr>
          <w:rFonts w:ascii="Times New Roman" w:hAnsi="Times New Roman"/>
          <w:b/>
          <w:szCs w:val="20"/>
          <w:lang w:eastAsia="es-ES_tradnl"/>
        </w:rPr>
      </w:pPr>
    </w:p>
    <w:p w14:paraId="5322E859" w14:textId="77777777" w:rsidR="00700574" w:rsidRPr="00067368" w:rsidRDefault="00685B25" w:rsidP="00DA2100">
      <w:pPr>
        <w:rPr>
          <w:rFonts w:ascii="Times New Roman" w:hAnsi="Times New Roman"/>
          <w:b/>
          <w:szCs w:val="20"/>
          <w:lang w:eastAsia="es-ES_tradnl"/>
        </w:rPr>
      </w:pPr>
      <w:r w:rsidRPr="00067368">
        <w:rPr>
          <w:rFonts w:ascii="Times New Roman" w:hAnsi="Times New Roman"/>
          <w:b/>
          <w:szCs w:val="20"/>
          <w:lang w:eastAsia="es-ES_tradnl"/>
        </w:rPr>
        <w:t xml:space="preserve">2. </w:t>
      </w:r>
      <w:r w:rsidR="00BF0249" w:rsidRPr="00067368">
        <w:rPr>
          <w:rFonts w:ascii="Times New Roman" w:hAnsi="Times New Roman"/>
          <w:b/>
          <w:szCs w:val="20"/>
          <w:lang w:eastAsia="es-ES_tradnl"/>
        </w:rPr>
        <w:t xml:space="preserve">LA </w:t>
      </w:r>
      <w:r w:rsidRPr="00067368">
        <w:rPr>
          <w:rFonts w:ascii="Times New Roman" w:hAnsi="Times New Roman"/>
          <w:b/>
          <w:szCs w:val="20"/>
          <w:lang w:eastAsia="es-ES_tradnl"/>
        </w:rPr>
        <w:t>INTEGRACIÓN DE LA POBLACIÓN REFUGIADA EN BIZKAIA</w:t>
      </w:r>
    </w:p>
    <w:p w14:paraId="7D388C66" w14:textId="77777777" w:rsidR="00700574" w:rsidRPr="00067368" w:rsidRDefault="00700574" w:rsidP="00700574">
      <w:pPr>
        <w:rPr>
          <w:rFonts w:ascii="Times New Roman" w:hAnsi="Times New Roman"/>
          <w:b/>
          <w:szCs w:val="20"/>
          <w:lang w:eastAsia="es-ES_tradnl"/>
        </w:rPr>
      </w:pPr>
    </w:p>
    <w:p w14:paraId="7D6F1EBC" w14:textId="77777777" w:rsidR="00B31042" w:rsidRDefault="00B41309" w:rsidP="002F1D63">
      <w:pPr>
        <w:spacing w:line="360" w:lineRule="auto"/>
        <w:ind w:firstLine="709"/>
        <w:jc w:val="both"/>
        <w:rPr>
          <w:rFonts w:ascii="Times New Roman" w:hAnsi="Times New Roman"/>
        </w:rPr>
      </w:pPr>
      <w:r>
        <w:rPr>
          <w:rFonts w:ascii="Times New Roman" w:eastAsia="Times New Roman" w:hAnsi="Times New Roman"/>
        </w:rPr>
        <w:t>El papel de las</w:t>
      </w:r>
      <w:r w:rsidR="00CC72B9" w:rsidRPr="00067368">
        <w:rPr>
          <w:rFonts w:ascii="Times New Roman" w:eastAsia="Times New Roman" w:hAnsi="Times New Roman"/>
        </w:rPr>
        <w:t xml:space="preserve"> ciudades o las Comunida</w:t>
      </w:r>
      <w:r w:rsidR="008B3DEB">
        <w:rPr>
          <w:rFonts w:ascii="Times New Roman" w:eastAsia="Times New Roman" w:hAnsi="Times New Roman"/>
        </w:rPr>
        <w:t xml:space="preserve">des Autonómicas </w:t>
      </w:r>
      <w:r>
        <w:rPr>
          <w:rFonts w:ascii="Times New Roman" w:eastAsia="Times New Roman" w:hAnsi="Times New Roman"/>
        </w:rPr>
        <w:t xml:space="preserve">en la acogida e integración de la población refugiada no está hoy en día </w:t>
      </w:r>
      <w:r w:rsidR="008B3DEB">
        <w:rPr>
          <w:rFonts w:ascii="Times New Roman" w:eastAsia="Times New Roman" w:hAnsi="Times New Roman"/>
        </w:rPr>
        <w:t xml:space="preserve">suficientemente </w:t>
      </w:r>
      <w:r w:rsidR="00CC72B9" w:rsidRPr="00067368">
        <w:rPr>
          <w:rFonts w:ascii="Times New Roman" w:eastAsia="Times New Roman" w:hAnsi="Times New Roman"/>
        </w:rPr>
        <w:t>reconocido</w:t>
      </w:r>
      <w:r w:rsidR="00503559">
        <w:rPr>
          <w:rFonts w:ascii="Times New Roman" w:eastAsia="Times New Roman" w:hAnsi="Times New Roman"/>
        </w:rPr>
        <w:t xml:space="preserve"> </w:t>
      </w:r>
      <w:r w:rsidR="008B3DEB">
        <w:rPr>
          <w:rFonts w:ascii="Times New Roman" w:eastAsia="Times New Roman" w:hAnsi="Times New Roman"/>
        </w:rPr>
        <w:t>(</w:t>
      </w:r>
      <w:r w:rsidR="00503559">
        <w:rPr>
          <w:rFonts w:ascii="Times New Roman" w:eastAsia="Times New Roman" w:hAnsi="Times New Roman"/>
        </w:rPr>
        <w:t>artículo 149.1.</w:t>
      </w:r>
      <w:r w:rsidR="00503559" w:rsidRPr="00CF0406">
        <w:rPr>
          <w:rFonts w:ascii="Times New Roman" w:eastAsia="Times New Roman" w:hAnsi="Times New Roman"/>
        </w:rPr>
        <w:t>2 CE</w:t>
      </w:r>
      <w:r w:rsidR="008B3DEB" w:rsidRPr="00CF0406">
        <w:rPr>
          <w:rFonts w:ascii="Times New Roman" w:eastAsia="Times New Roman" w:hAnsi="Times New Roman"/>
        </w:rPr>
        <w:t>)</w:t>
      </w:r>
      <w:r w:rsidR="00CF0406" w:rsidRPr="00CF0406">
        <w:rPr>
          <w:rFonts w:ascii="Times New Roman" w:eastAsia="Times New Roman" w:hAnsi="Times New Roman"/>
        </w:rPr>
        <w:t xml:space="preserve"> o promovido (</w:t>
      </w:r>
      <w:r w:rsidR="00CF0406" w:rsidRPr="00CF0406">
        <w:rPr>
          <w:rStyle w:val="Enfasis"/>
          <w:rFonts w:ascii="Times New Roman" w:hAnsi="Times New Roman"/>
        </w:rPr>
        <w:t>Disposición Adicional Cuarta</w:t>
      </w:r>
      <w:r w:rsidR="00CF0406" w:rsidRPr="00CF0406">
        <w:rPr>
          <w:rFonts w:ascii="Times New Roman" w:hAnsi="Times New Roman"/>
        </w:rPr>
        <w:t xml:space="preserve"> “</w:t>
      </w:r>
      <w:r w:rsidR="00CF0406" w:rsidRPr="00CF0406">
        <w:rPr>
          <w:rFonts w:ascii="Times New Roman" w:hAnsi="Times New Roman"/>
          <w:iCs/>
        </w:rPr>
        <w:t>Cooperación con otras Administraciones Públicas” de la Ley 12/2009)</w:t>
      </w:r>
      <w:r>
        <w:rPr>
          <w:rFonts w:ascii="Times New Roman" w:hAnsi="Times New Roman"/>
          <w:iCs/>
        </w:rPr>
        <w:t>,</w:t>
      </w:r>
      <w:r w:rsidR="008B3DEB" w:rsidRPr="00CF0406">
        <w:rPr>
          <w:rFonts w:ascii="Times New Roman" w:eastAsia="Times New Roman" w:hAnsi="Times New Roman"/>
        </w:rPr>
        <w:t xml:space="preserve"> incluso teniendo en cuenta las </w:t>
      </w:r>
      <w:r w:rsidR="00CC72B9" w:rsidRPr="00CF0406">
        <w:rPr>
          <w:rStyle w:val="s1"/>
          <w:rFonts w:ascii="Times New Roman" w:hAnsi="Times New Roman"/>
        </w:rPr>
        <w:t>competencias</w:t>
      </w:r>
      <w:r w:rsidR="00786B5E" w:rsidRPr="00CF0406">
        <w:rPr>
          <w:rStyle w:val="s1"/>
          <w:rFonts w:ascii="Times New Roman" w:hAnsi="Times New Roman"/>
        </w:rPr>
        <w:t xml:space="preserve"> asumidas</w:t>
      </w:r>
      <w:r w:rsidR="00CC72B9" w:rsidRPr="00CF0406">
        <w:rPr>
          <w:rStyle w:val="s1"/>
          <w:rFonts w:ascii="Times New Roman" w:hAnsi="Times New Roman"/>
        </w:rPr>
        <w:t xml:space="preserve"> en ámbitos que afectan directamente la integración social de l</w:t>
      </w:r>
      <w:r w:rsidR="00C83A9B">
        <w:rPr>
          <w:rStyle w:val="s1"/>
          <w:rFonts w:ascii="Times New Roman" w:hAnsi="Times New Roman"/>
        </w:rPr>
        <w:t>a</w:t>
      </w:r>
      <w:r w:rsidR="00CC72B9" w:rsidRPr="00CF0406">
        <w:rPr>
          <w:rStyle w:val="s1"/>
          <w:rFonts w:ascii="Times New Roman" w:hAnsi="Times New Roman"/>
        </w:rPr>
        <w:t>s</w:t>
      </w:r>
      <w:r w:rsidR="00C83A9B">
        <w:rPr>
          <w:rStyle w:val="s1"/>
          <w:rFonts w:ascii="Times New Roman" w:hAnsi="Times New Roman"/>
        </w:rPr>
        <w:t xml:space="preserve"> personas</w:t>
      </w:r>
      <w:r w:rsidR="00CC72B9" w:rsidRPr="00CF0406">
        <w:rPr>
          <w:rStyle w:val="s1"/>
          <w:rFonts w:ascii="Times New Roman" w:hAnsi="Times New Roman"/>
        </w:rPr>
        <w:t xml:space="preserve"> inmigrantes y</w:t>
      </w:r>
      <w:r>
        <w:rPr>
          <w:rStyle w:val="s1"/>
          <w:rFonts w:ascii="Times New Roman" w:hAnsi="Times New Roman"/>
        </w:rPr>
        <w:t>,</w:t>
      </w:r>
      <w:r w:rsidR="00CC72B9" w:rsidRPr="00CF0406">
        <w:rPr>
          <w:rStyle w:val="s1"/>
          <w:rFonts w:ascii="Times New Roman" w:hAnsi="Times New Roman"/>
        </w:rPr>
        <w:t xml:space="preserve"> por ende</w:t>
      </w:r>
      <w:r>
        <w:rPr>
          <w:rStyle w:val="s1"/>
          <w:rFonts w:ascii="Times New Roman" w:hAnsi="Times New Roman"/>
        </w:rPr>
        <w:t>,</w:t>
      </w:r>
      <w:r w:rsidR="00CC72B9" w:rsidRPr="00CF0406">
        <w:rPr>
          <w:rStyle w:val="s1"/>
          <w:rFonts w:ascii="Times New Roman" w:hAnsi="Times New Roman"/>
        </w:rPr>
        <w:t xml:space="preserve"> de las solicitantes de asilo, refugiadas o beneficiarias de protección subsidiaria. </w:t>
      </w:r>
      <w:r w:rsidR="00CC72B9" w:rsidRPr="00CF0406">
        <w:rPr>
          <w:rFonts w:ascii="Times New Roman" w:hAnsi="Times New Roman"/>
          <w:lang w:eastAsia="es-ES_tradnl"/>
        </w:rPr>
        <w:t xml:space="preserve">Actualmente, en </w:t>
      </w:r>
      <w:r w:rsidR="00C83A9B">
        <w:rPr>
          <w:rFonts w:ascii="Times New Roman" w:hAnsi="Times New Roman"/>
          <w:lang w:eastAsia="es-ES_tradnl"/>
        </w:rPr>
        <w:t>e</w:t>
      </w:r>
      <w:r w:rsidR="00CC72B9" w:rsidRPr="00CF0406">
        <w:rPr>
          <w:rFonts w:ascii="Times New Roman" w:hAnsi="Times New Roman"/>
          <w:lang w:eastAsia="es-ES_tradnl"/>
        </w:rPr>
        <w:t xml:space="preserve">l ámbito de </w:t>
      </w:r>
      <w:r w:rsidR="00C83A9B">
        <w:rPr>
          <w:rFonts w:ascii="Times New Roman" w:hAnsi="Times New Roman"/>
          <w:lang w:eastAsia="es-ES_tradnl"/>
        </w:rPr>
        <w:t xml:space="preserve">las </w:t>
      </w:r>
      <w:r w:rsidR="00CC72B9" w:rsidRPr="00CF0406">
        <w:rPr>
          <w:rFonts w:ascii="Times New Roman" w:hAnsi="Times New Roman"/>
          <w:lang w:eastAsia="es-ES_tradnl"/>
        </w:rPr>
        <w:t>políticas de integración</w:t>
      </w:r>
      <w:r w:rsidR="00C83A9B">
        <w:rPr>
          <w:rFonts w:ascii="Times New Roman" w:hAnsi="Times New Roman"/>
          <w:lang w:eastAsia="es-ES_tradnl"/>
        </w:rPr>
        <w:t>,</w:t>
      </w:r>
      <w:r w:rsidR="00CC72B9" w:rsidRPr="00CF0406">
        <w:rPr>
          <w:rFonts w:ascii="Times New Roman" w:hAnsi="Times New Roman"/>
          <w:lang w:eastAsia="es-ES_tradnl"/>
        </w:rPr>
        <w:t xml:space="preserve"> s</w:t>
      </w:r>
      <w:r w:rsidR="00C83A9B">
        <w:rPr>
          <w:rFonts w:ascii="Times New Roman" w:hAnsi="Times New Roman"/>
          <w:lang w:eastAsia="es-ES_tradnl"/>
        </w:rPr>
        <w:t>ó</w:t>
      </w:r>
      <w:r w:rsidR="00CC72B9" w:rsidRPr="00CF0406">
        <w:rPr>
          <w:rFonts w:ascii="Times New Roman" w:hAnsi="Times New Roman"/>
          <w:lang w:eastAsia="es-ES_tradnl"/>
        </w:rPr>
        <w:t>lo seis comunidades autónomas (Aragón, Asturias, Castilla y León, Cataluña, C. Valenciana y País Vasco) tienen algún</w:t>
      </w:r>
      <w:r w:rsidR="00CC72B9" w:rsidRPr="00067368">
        <w:rPr>
          <w:rFonts w:ascii="Times New Roman" w:hAnsi="Times New Roman"/>
          <w:lang w:eastAsia="es-ES_tradnl"/>
        </w:rPr>
        <w:t xml:space="preserve"> tipo de plan en vigor dirigido a las personas migrantes</w:t>
      </w:r>
      <w:r w:rsidR="00C83A9B">
        <w:rPr>
          <w:rFonts w:ascii="Times New Roman" w:hAnsi="Times New Roman"/>
          <w:lang w:eastAsia="es-ES_tradnl"/>
        </w:rPr>
        <w:t>,</w:t>
      </w:r>
      <w:r w:rsidR="00CC72B9" w:rsidRPr="00067368">
        <w:rPr>
          <w:rFonts w:ascii="Times New Roman" w:hAnsi="Times New Roman"/>
          <w:lang w:eastAsia="es-ES_tradnl"/>
        </w:rPr>
        <w:t xml:space="preserve"> inclusive población refugiada</w:t>
      </w:r>
      <w:r w:rsidR="00C83A9B">
        <w:rPr>
          <w:rFonts w:ascii="Times New Roman" w:hAnsi="Times New Roman"/>
          <w:lang w:eastAsia="es-ES_tradnl"/>
        </w:rPr>
        <w:t>,</w:t>
      </w:r>
      <w:r w:rsidR="00CC72B9" w:rsidRPr="00067368">
        <w:rPr>
          <w:rFonts w:ascii="Times New Roman" w:hAnsi="Times New Roman"/>
          <w:lang w:eastAsia="es-ES_tradnl"/>
        </w:rPr>
        <w:t xml:space="preserve"> pa</w:t>
      </w:r>
      <w:r w:rsidR="00786B5E">
        <w:rPr>
          <w:rFonts w:ascii="Times New Roman" w:hAnsi="Times New Roman"/>
          <w:lang w:eastAsia="es-ES_tradnl"/>
        </w:rPr>
        <w:t xml:space="preserve">ra su integración y convivencia. Especialmente, </w:t>
      </w:r>
      <w:r w:rsidR="00CC72B9" w:rsidRPr="00067368">
        <w:rPr>
          <w:rFonts w:ascii="Times New Roman" w:hAnsi="Times New Roman"/>
          <w:lang w:eastAsia="es-ES_tradnl"/>
        </w:rPr>
        <w:t xml:space="preserve">la </w:t>
      </w:r>
      <w:r w:rsidR="00CC72B9" w:rsidRPr="00067368">
        <w:rPr>
          <w:rFonts w:ascii="Times New Roman" w:hAnsi="Times New Roman"/>
        </w:rPr>
        <w:t>C</w:t>
      </w:r>
      <w:r w:rsidR="00A92319">
        <w:rPr>
          <w:rFonts w:ascii="Times New Roman" w:hAnsi="Times New Roman"/>
        </w:rPr>
        <w:t>omunidad de</w:t>
      </w:r>
      <w:r w:rsidR="00CC72B9" w:rsidRPr="00067368">
        <w:rPr>
          <w:rFonts w:ascii="Times New Roman" w:hAnsi="Times New Roman"/>
        </w:rPr>
        <w:t xml:space="preserve"> Madrid y Cataluña</w:t>
      </w:r>
      <w:r w:rsidR="00DD4E53">
        <w:rPr>
          <w:rFonts w:ascii="Times New Roman" w:hAnsi="Times New Roman"/>
        </w:rPr>
        <w:t xml:space="preserve"> (Foro para la Integración Social, 2015)</w:t>
      </w:r>
      <w:r w:rsidR="00CC72B9" w:rsidRPr="00067368">
        <w:rPr>
          <w:rFonts w:ascii="Times New Roman" w:hAnsi="Times New Roman"/>
        </w:rPr>
        <w:t xml:space="preserve">, </w:t>
      </w:r>
      <w:r w:rsidR="00786B5E">
        <w:rPr>
          <w:rFonts w:ascii="Times New Roman" w:hAnsi="Times New Roman"/>
        </w:rPr>
        <w:t xml:space="preserve">siendo </w:t>
      </w:r>
      <w:r w:rsidR="00CC72B9" w:rsidRPr="00067368">
        <w:rPr>
          <w:rFonts w:ascii="Times New Roman" w:hAnsi="Times New Roman"/>
        </w:rPr>
        <w:t>las que reciben mayor volumen de personas solicitantes, han previsto planes específicos de atención para las personas refugiadas a nivel local o autonómico</w:t>
      </w:r>
      <w:r w:rsidR="00CC72B9" w:rsidRPr="00067368">
        <w:rPr>
          <w:rStyle w:val="Refdenotaalpie"/>
          <w:rFonts w:ascii="Times New Roman" w:hAnsi="Times New Roman"/>
        </w:rPr>
        <w:footnoteReference w:id="12"/>
      </w:r>
      <w:r w:rsidR="00CC72B9" w:rsidRPr="00067368">
        <w:rPr>
          <w:rFonts w:ascii="Times New Roman" w:hAnsi="Times New Roman"/>
        </w:rPr>
        <w:t xml:space="preserve">. </w:t>
      </w:r>
      <w:r w:rsidR="000815BC" w:rsidRPr="00067368">
        <w:rPr>
          <w:rFonts w:ascii="Times New Roman" w:hAnsi="Times New Roman"/>
        </w:rPr>
        <w:t xml:space="preserve">Las </w:t>
      </w:r>
      <w:r w:rsidR="00700574" w:rsidRPr="00067368">
        <w:rPr>
          <w:rFonts w:ascii="Times New Roman" w:hAnsi="Times New Roman"/>
        </w:rPr>
        <w:t xml:space="preserve">personas solicitantes de protección internacional, durante la 1º fase de acogida y frecuentemente durante la 2º fase, denominada de integración, van a contar con un importante apoyo por parte del Estado para cubrir sus necesidades básicas. Un periodo que </w:t>
      </w:r>
      <w:r w:rsidR="00A92319">
        <w:rPr>
          <w:rFonts w:ascii="Times New Roman" w:hAnsi="Times New Roman"/>
        </w:rPr>
        <w:t>varía</w:t>
      </w:r>
      <w:r w:rsidR="00700574" w:rsidRPr="00067368">
        <w:rPr>
          <w:rFonts w:ascii="Times New Roman" w:hAnsi="Times New Roman"/>
        </w:rPr>
        <w:t xml:space="preserve"> entre los 6 y los 18 meses, pudiendo llegar en algunos casos hasta los 24 meses. </w:t>
      </w:r>
      <w:r w:rsidR="00DB77DF" w:rsidRPr="00067368">
        <w:rPr>
          <w:rFonts w:ascii="Times New Roman" w:hAnsi="Times New Roman"/>
        </w:rPr>
        <w:t xml:space="preserve">Sin embargo, hasta </w:t>
      </w:r>
      <w:r w:rsidR="000919B4" w:rsidRPr="00067368">
        <w:rPr>
          <w:rFonts w:ascii="Times New Roman" w:hAnsi="Times New Roman"/>
        </w:rPr>
        <w:t>la resolución del expediente de asilo</w:t>
      </w:r>
      <w:r w:rsidR="00C83A9B">
        <w:rPr>
          <w:rFonts w:ascii="Times New Roman" w:hAnsi="Times New Roman"/>
        </w:rPr>
        <w:t>,</w:t>
      </w:r>
      <w:r w:rsidR="000919B4" w:rsidRPr="00067368">
        <w:rPr>
          <w:rFonts w:ascii="Times New Roman" w:hAnsi="Times New Roman"/>
        </w:rPr>
        <w:t xml:space="preserve"> los derechos vinculados </w:t>
      </w:r>
      <w:r w:rsidR="000919B4" w:rsidRPr="00067368">
        <w:rPr>
          <w:rFonts w:ascii="Times New Roman" w:hAnsi="Times New Roman"/>
        </w:rPr>
        <w:lastRenderedPageBreak/>
        <w:t>a la acogida e integración tratan de cubrir</w:t>
      </w:r>
      <w:r w:rsidR="00A92319">
        <w:rPr>
          <w:rFonts w:ascii="Times New Roman" w:hAnsi="Times New Roman"/>
        </w:rPr>
        <w:t xml:space="preserve"> temporalmente</w:t>
      </w:r>
      <w:r w:rsidR="00A92319" w:rsidRPr="00067368">
        <w:rPr>
          <w:rFonts w:ascii="Times New Roman" w:hAnsi="Times New Roman"/>
        </w:rPr>
        <w:t xml:space="preserve"> </w:t>
      </w:r>
      <w:r w:rsidR="000919B4" w:rsidRPr="00067368">
        <w:rPr>
          <w:rFonts w:ascii="Times New Roman" w:hAnsi="Times New Roman"/>
        </w:rPr>
        <w:t xml:space="preserve">necesidades básicas como las prestaciones sociales, la asistencia sanitaria de urgencia o bien la asistencia jurídica gratuita e intérprete en el momento de la solicitud de asilo y </w:t>
      </w:r>
      <w:r w:rsidR="00A92319">
        <w:rPr>
          <w:rFonts w:ascii="Times New Roman" w:hAnsi="Times New Roman"/>
        </w:rPr>
        <w:t>la</w:t>
      </w:r>
      <w:r w:rsidR="00A92319" w:rsidRPr="00067368">
        <w:rPr>
          <w:rFonts w:ascii="Times New Roman" w:hAnsi="Times New Roman"/>
        </w:rPr>
        <w:t xml:space="preserve"> </w:t>
      </w:r>
      <w:r w:rsidR="000919B4" w:rsidRPr="00067368">
        <w:rPr>
          <w:rFonts w:ascii="Times New Roman" w:hAnsi="Times New Roman"/>
        </w:rPr>
        <w:t xml:space="preserve">tramitación del expediente. </w:t>
      </w:r>
    </w:p>
    <w:p w14:paraId="2AFB11E7" w14:textId="77777777" w:rsidR="00C83A9B" w:rsidRDefault="00A92319" w:rsidP="002F1D63">
      <w:pPr>
        <w:spacing w:line="360" w:lineRule="auto"/>
        <w:ind w:firstLine="709"/>
        <w:jc w:val="both"/>
        <w:rPr>
          <w:rFonts w:ascii="Times New Roman" w:hAnsi="Times New Roman"/>
        </w:rPr>
      </w:pPr>
      <w:r>
        <w:rPr>
          <w:rFonts w:ascii="Times New Roman" w:hAnsi="Times New Roman"/>
        </w:rPr>
        <w:t>Las</w:t>
      </w:r>
      <w:r w:rsidR="00700574" w:rsidRPr="00067368">
        <w:rPr>
          <w:rFonts w:ascii="Times New Roman" w:hAnsi="Times New Roman"/>
        </w:rPr>
        <w:t xml:space="preserve"> personas sol</w:t>
      </w:r>
      <w:r w:rsidR="00A00889" w:rsidRPr="00067368">
        <w:rPr>
          <w:rFonts w:ascii="Times New Roman" w:hAnsi="Times New Roman"/>
        </w:rPr>
        <w:t xml:space="preserve">icitantes de asilo que </w:t>
      </w:r>
      <w:r w:rsidR="00700574" w:rsidRPr="00067368">
        <w:rPr>
          <w:rFonts w:ascii="Times New Roman" w:hAnsi="Times New Roman"/>
        </w:rPr>
        <w:t>ven su solicitud deneg</w:t>
      </w:r>
      <w:r w:rsidR="00E43342">
        <w:rPr>
          <w:rFonts w:ascii="Times New Roman" w:hAnsi="Times New Roman"/>
        </w:rPr>
        <w:t xml:space="preserve">ada </w:t>
      </w:r>
      <w:r>
        <w:rPr>
          <w:rFonts w:ascii="Times New Roman" w:hAnsi="Times New Roman"/>
        </w:rPr>
        <w:t>–</w:t>
      </w:r>
      <w:r w:rsidR="00700574" w:rsidRPr="00067368">
        <w:rPr>
          <w:rFonts w:ascii="Times New Roman" w:hAnsi="Times New Roman"/>
        </w:rPr>
        <w:t xml:space="preserve">la gran mayoría </w:t>
      </w:r>
      <w:r>
        <w:rPr>
          <w:rFonts w:ascii="Times New Roman" w:hAnsi="Times New Roman"/>
        </w:rPr>
        <w:t xml:space="preserve">tanto </w:t>
      </w:r>
      <w:r w:rsidR="00700574" w:rsidRPr="00067368">
        <w:rPr>
          <w:rFonts w:ascii="Times New Roman" w:hAnsi="Times New Roman"/>
        </w:rPr>
        <w:t xml:space="preserve">en el Estado español </w:t>
      </w:r>
      <w:r>
        <w:rPr>
          <w:rFonts w:ascii="Times New Roman" w:hAnsi="Times New Roman"/>
        </w:rPr>
        <w:t xml:space="preserve">como </w:t>
      </w:r>
      <w:r w:rsidR="00700574" w:rsidRPr="00067368">
        <w:rPr>
          <w:rFonts w:ascii="Times New Roman" w:hAnsi="Times New Roman"/>
        </w:rPr>
        <w:t>en la CAPV</w:t>
      </w:r>
      <w:r>
        <w:rPr>
          <w:rFonts w:ascii="Times New Roman" w:hAnsi="Times New Roman"/>
        </w:rPr>
        <w:t>–</w:t>
      </w:r>
      <w:r w:rsidR="00700574" w:rsidRPr="00067368">
        <w:rPr>
          <w:rFonts w:ascii="Times New Roman" w:hAnsi="Times New Roman"/>
        </w:rPr>
        <w:t xml:space="preserve">, van a experimentar </w:t>
      </w:r>
      <w:r>
        <w:rPr>
          <w:rFonts w:ascii="Times New Roman" w:hAnsi="Times New Roman"/>
        </w:rPr>
        <w:t>un cambio radical de estatus</w:t>
      </w:r>
      <w:r w:rsidR="00700574" w:rsidRPr="00067368">
        <w:rPr>
          <w:rFonts w:ascii="Times New Roman" w:hAnsi="Times New Roman"/>
        </w:rPr>
        <w:t>, perdiendo por ello todos los apoyos estatales de los que disponían hasta ese momento para pasar a una situación de</w:t>
      </w:r>
      <w:r w:rsidR="00DB77DF" w:rsidRPr="00067368">
        <w:rPr>
          <w:rFonts w:ascii="Times New Roman" w:hAnsi="Times New Roman"/>
        </w:rPr>
        <w:t xml:space="preserve"> irregularidad administrativa.</w:t>
      </w:r>
    </w:p>
    <w:p w14:paraId="7CEA8B47" w14:textId="77777777" w:rsidR="00700574" w:rsidRPr="00067368" w:rsidRDefault="00DB77DF" w:rsidP="00B5716A">
      <w:pPr>
        <w:spacing w:line="360" w:lineRule="auto"/>
        <w:ind w:firstLine="709"/>
        <w:jc w:val="both"/>
        <w:rPr>
          <w:rFonts w:ascii="Times New Roman" w:hAnsi="Times New Roman"/>
        </w:rPr>
      </w:pPr>
      <w:r w:rsidRPr="00067368">
        <w:rPr>
          <w:rFonts w:ascii="Times New Roman" w:hAnsi="Times New Roman"/>
        </w:rPr>
        <w:t>I</w:t>
      </w:r>
      <w:r w:rsidR="00700574" w:rsidRPr="00067368">
        <w:rPr>
          <w:rFonts w:ascii="Times New Roman" w:hAnsi="Times New Roman"/>
        </w:rPr>
        <w:t xml:space="preserve">ncluso aquellas personas que, </w:t>
      </w:r>
      <w:r w:rsidR="008B3DEB">
        <w:rPr>
          <w:rFonts w:ascii="Times New Roman" w:hAnsi="Times New Roman"/>
        </w:rPr>
        <w:t xml:space="preserve">gracias a </w:t>
      </w:r>
      <w:r w:rsidR="00C83A9B">
        <w:rPr>
          <w:rFonts w:ascii="Times New Roman" w:hAnsi="Times New Roman"/>
        </w:rPr>
        <w:t xml:space="preserve">disponer de </w:t>
      </w:r>
      <w:r w:rsidR="008B3DEB">
        <w:rPr>
          <w:rFonts w:ascii="Times New Roman" w:hAnsi="Times New Roman"/>
        </w:rPr>
        <w:t>una autorización temporal</w:t>
      </w:r>
      <w:r w:rsidR="00700574" w:rsidRPr="00067368">
        <w:rPr>
          <w:rFonts w:ascii="Times New Roman" w:hAnsi="Times New Roman"/>
        </w:rPr>
        <w:t xml:space="preserve"> de trabajo, h</w:t>
      </w:r>
      <w:r w:rsidR="00A92319">
        <w:rPr>
          <w:rFonts w:ascii="Times New Roman" w:hAnsi="Times New Roman"/>
        </w:rPr>
        <w:t>ubieran</w:t>
      </w:r>
      <w:r w:rsidR="00700574" w:rsidRPr="00067368">
        <w:rPr>
          <w:rFonts w:ascii="Times New Roman" w:hAnsi="Times New Roman"/>
        </w:rPr>
        <w:t xml:space="preserve"> conseguido un empleo que les proporcionara los medios básicos de vida, </w:t>
      </w:r>
      <w:r w:rsidR="00C83A9B">
        <w:rPr>
          <w:rFonts w:ascii="Times New Roman" w:hAnsi="Times New Roman"/>
        </w:rPr>
        <w:t xml:space="preserve">van a </w:t>
      </w:r>
      <w:r w:rsidR="00A92319">
        <w:rPr>
          <w:rFonts w:ascii="Times New Roman" w:hAnsi="Times New Roman"/>
        </w:rPr>
        <w:t>encontrar</w:t>
      </w:r>
      <w:r w:rsidR="00C83A9B">
        <w:rPr>
          <w:rFonts w:ascii="Times New Roman" w:hAnsi="Times New Roman"/>
        </w:rPr>
        <w:t>se</w:t>
      </w:r>
      <w:r w:rsidR="00A92319">
        <w:rPr>
          <w:rFonts w:ascii="Times New Roman" w:hAnsi="Times New Roman"/>
        </w:rPr>
        <w:t xml:space="preserve"> con </w:t>
      </w:r>
      <w:r w:rsidR="00C83A9B">
        <w:rPr>
          <w:rFonts w:ascii="Times New Roman" w:hAnsi="Times New Roman"/>
        </w:rPr>
        <w:t>una</w:t>
      </w:r>
      <w:r w:rsidR="00A92319">
        <w:rPr>
          <w:rFonts w:ascii="Times New Roman" w:hAnsi="Times New Roman"/>
        </w:rPr>
        <w:t xml:space="preserve"> dif</w:t>
      </w:r>
      <w:r w:rsidR="00C83A9B">
        <w:rPr>
          <w:rFonts w:ascii="Times New Roman" w:hAnsi="Times New Roman"/>
        </w:rPr>
        <w:t>í</w:t>
      </w:r>
      <w:r w:rsidR="00A92319">
        <w:rPr>
          <w:rFonts w:ascii="Times New Roman" w:hAnsi="Times New Roman"/>
        </w:rPr>
        <w:t>c</w:t>
      </w:r>
      <w:r w:rsidR="00C83A9B">
        <w:rPr>
          <w:rFonts w:ascii="Times New Roman" w:hAnsi="Times New Roman"/>
        </w:rPr>
        <w:t>i</w:t>
      </w:r>
      <w:r w:rsidR="00A92319">
        <w:rPr>
          <w:rFonts w:ascii="Times New Roman" w:hAnsi="Times New Roman"/>
        </w:rPr>
        <w:t>l</w:t>
      </w:r>
      <w:r w:rsidR="00C83A9B">
        <w:rPr>
          <w:rFonts w:ascii="Times New Roman" w:hAnsi="Times New Roman"/>
        </w:rPr>
        <w:t xml:space="preserve"> situación</w:t>
      </w:r>
      <w:r w:rsidR="00A92319">
        <w:rPr>
          <w:rFonts w:ascii="Times New Roman" w:hAnsi="Times New Roman"/>
        </w:rPr>
        <w:t xml:space="preserve"> laboral</w:t>
      </w:r>
      <w:r w:rsidR="00C83A9B">
        <w:rPr>
          <w:rFonts w:ascii="Times New Roman" w:hAnsi="Times New Roman"/>
        </w:rPr>
        <w:t>,</w:t>
      </w:r>
      <w:r w:rsidR="00A92319">
        <w:rPr>
          <w:rFonts w:ascii="Times New Roman" w:hAnsi="Times New Roman"/>
        </w:rPr>
        <w:t xml:space="preserve"> derivada de la pérdida de </w:t>
      </w:r>
      <w:r w:rsidR="00700574" w:rsidRPr="00067368">
        <w:rPr>
          <w:rFonts w:ascii="Times New Roman" w:hAnsi="Times New Roman"/>
        </w:rPr>
        <w:t>dicho permiso de trabajo. Un cambio que, sin duda, les va a enfrentar con la realidad de la exclusión, ya que frecuentemente tampoco van a cumplir las condiciones necesarias para acceder a ayudas sociales, como son la R</w:t>
      </w:r>
      <w:r w:rsidR="00C83A9B">
        <w:rPr>
          <w:rFonts w:ascii="Times New Roman" w:hAnsi="Times New Roman"/>
        </w:rPr>
        <w:t xml:space="preserve">enta de </w:t>
      </w:r>
      <w:r w:rsidR="00700574" w:rsidRPr="00067368">
        <w:rPr>
          <w:rFonts w:ascii="Times New Roman" w:hAnsi="Times New Roman"/>
        </w:rPr>
        <w:t>G</w:t>
      </w:r>
      <w:r w:rsidR="00C83A9B">
        <w:rPr>
          <w:rFonts w:ascii="Times New Roman" w:hAnsi="Times New Roman"/>
        </w:rPr>
        <w:t xml:space="preserve">arantía de </w:t>
      </w:r>
      <w:r w:rsidR="00700574" w:rsidRPr="00067368">
        <w:rPr>
          <w:rFonts w:ascii="Times New Roman" w:hAnsi="Times New Roman"/>
        </w:rPr>
        <w:t>I</w:t>
      </w:r>
      <w:r w:rsidR="00C83A9B">
        <w:rPr>
          <w:rFonts w:ascii="Times New Roman" w:hAnsi="Times New Roman"/>
        </w:rPr>
        <w:t>ngresos (RGI)</w:t>
      </w:r>
      <w:r w:rsidR="00700574" w:rsidRPr="00067368">
        <w:rPr>
          <w:rFonts w:ascii="Times New Roman" w:hAnsi="Times New Roman"/>
        </w:rPr>
        <w:t xml:space="preserve"> (</w:t>
      </w:r>
      <w:r w:rsidR="00A92319">
        <w:rPr>
          <w:rFonts w:ascii="Times New Roman" w:hAnsi="Times New Roman"/>
        </w:rPr>
        <w:t>que requiere tres años de empadronamiento</w:t>
      </w:r>
      <w:r w:rsidR="008B3DEB">
        <w:rPr>
          <w:rFonts w:ascii="Times New Roman" w:hAnsi="Times New Roman"/>
        </w:rPr>
        <w:t xml:space="preserve"> en la CAPV). </w:t>
      </w:r>
      <w:r w:rsidR="008B3DEB" w:rsidRPr="00B5716A">
        <w:rPr>
          <w:rFonts w:ascii="Times New Roman" w:hAnsi="Times New Roman"/>
        </w:rPr>
        <w:t>Esta situación contrasta con la</w:t>
      </w:r>
      <w:r w:rsidRPr="00DA2100">
        <w:rPr>
          <w:rFonts w:ascii="Times New Roman" w:hAnsi="Times New Roman"/>
        </w:rPr>
        <w:t xml:space="preserve"> de las personas refugiadas con estatuto reconocido y aquellas beneficiarias de protección subsidiaria, </w:t>
      </w:r>
      <w:r w:rsidR="008B3DEB" w:rsidRPr="00DA2100">
        <w:rPr>
          <w:rFonts w:ascii="Times New Roman" w:hAnsi="Times New Roman"/>
        </w:rPr>
        <w:t xml:space="preserve">que acceden </w:t>
      </w:r>
      <w:r w:rsidRPr="00DA2100">
        <w:rPr>
          <w:rFonts w:ascii="Times New Roman" w:hAnsi="Times New Roman"/>
        </w:rPr>
        <w:t xml:space="preserve">a las prestaciones sociales o </w:t>
      </w:r>
      <w:r w:rsidR="00C83A9B" w:rsidRPr="00380809">
        <w:rPr>
          <w:rFonts w:ascii="Times New Roman" w:hAnsi="Times New Roman"/>
        </w:rPr>
        <w:t xml:space="preserve">a la </w:t>
      </w:r>
      <w:r w:rsidRPr="00B5716A">
        <w:rPr>
          <w:rFonts w:ascii="Times New Roman" w:hAnsi="Times New Roman"/>
        </w:rPr>
        <w:t>asistenci</w:t>
      </w:r>
      <w:r w:rsidRPr="00DA2100">
        <w:rPr>
          <w:rFonts w:ascii="Times New Roman" w:hAnsi="Times New Roman"/>
        </w:rPr>
        <w:t>a sanitaria en términos de equiparación de condiciones con la población española</w:t>
      </w:r>
      <w:r w:rsidR="00C83A9B" w:rsidRPr="00380809">
        <w:rPr>
          <w:rFonts w:ascii="Times New Roman" w:hAnsi="Times New Roman"/>
        </w:rPr>
        <w:t>,</w:t>
      </w:r>
      <w:r w:rsidRPr="00B5716A">
        <w:rPr>
          <w:rFonts w:ascii="Times New Roman" w:hAnsi="Times New Roman"/>
        </w:rPr>
        <w:t xml:space="preserve"> </w:t>
      </w:r>
      <w:r w:rsidR="008B3DEB" w:rsidRPr="00DA2100">
        <w:rPr>
          <w:rFonts w:ascii="Times New Roman" w:hAnsi="Times New Roman"/>
        </w:rPr>
        <w:t xml:space="preserve">mientras que </w:t>
      </w:r>
      <w:r w:rsidR="00C83A9B" w:rsidRPr="00380809">
        <w:rPr>
          <w:rFonts w:ascii="Times New Roman" w:hAnsi="Times New Roman"/>
        </w:rPr>
        <w:t>el estatuto jurídico de</w:t>
      </w:r>
      <w:r w:rsidR="008B3DEB" w:rsidRPr="00DA2100">
        <w:rPr>
          <w:rFonts w:ascii="Times New Roman" w:hAnsi="Times New Roman"/>
        </w:rPr>
        <w:t xml:space="preserve"> </w:t>
      </w:r>
      <w:r w:rsidRPr="00DA2100">
        <w:rPr>
          <w:rFonts w:ascii="Times New Roman" w:hAnsi="Times New Roman"/>
        </w:rPr>
        <w:t>qui</w:t>
      </w:r>
      <w:r w:rsidR="00C83A9B" w:rsidRPr="00380809">
        <w:rPr>
          <w:rFonts w:ascii="Times New Roman" w:hAnsi="Times New Roman"/>
        </w:rPr>
        <w:t>e</w:t>
      </w:r>
      <w:r w:rsidRPr="00DA2100">
        <w:rPr>
          <w:rFonts w:ascii="Times New Roman" w:hAnsi="Times New Roman"/>
        </w:rPr>
        <w:t>nes no</w:t>
      </w:r>
      <w:r w:rsidR="00C83A9B" w:rsidRPr="00380809">
        <w:rPr>
          <w:rFonts w:ascii="Times New Roman" w:hAnsi="Times New Roman"/>
        </w:rPr>
        <w:t xml:space="preserve"> cuentan todavía con </w:t>
      </w:r>
      <w:r w:rsidRPr="00B5716A">
        <w:rPr>
          <w:rFonts w:ascii="Times New Roman" w:hAnsi="Times New Roman"/>
        </w:rPr>
        <w:t>un estatut</w:t>
      </w:r>
      <w:r w:rsidR="008B3DEB" w:rsidRPr="00DA2100">
        <w:rPr>
          <w:rFonts w:ascii="Times New Roman" w:hAnsi="Times New Roman"/>
        </w:rPr>
        <w:t>o de protección internacional es</w:t>
      </w:r>
      <w:r w:rsidRPr="00DA2100">
        <w:rPr>
          <w:rFonts w:ascii="Times New Roman" w:hAnsi="Times New Roman"/>
        </w:rPr>
        <w:t xml:space="preserve"> asimilable al de las personas inmigrantes residentes.</w:t>
      </w:r>
    </w:p>
    <w:p w14:paraId="4CEE241E" w14:textId="77777777" w:rsidR="00D904BB" w:rsidRPr="00067368" w:rsidRDefault="00B31042" w:rsidP="002F1D63">
      <w:pPr>
        <w:spacing w:line="360" w:lineRule="auto"/>
        <w:ind w:firstLine="709"/>
        <w:jc w:val="both"/>
        <w:rPr>
          <w:rFonts w:ascii="Times New Roman" w:hAnsi="Times New Roman"/>
        </w:rPr>
      </w:pPr>
      <w:r>
        <w:rPr>
          <w:rFonts w:ascii="Times New Roman" w:hAnsi="Times New Roman"/>
        </w:rPr>
        <w:t xml:space="preserve">Pero también las personas a las que se les </w:t>
      </w:r>
      <w:r w:rsidR="00700574" w:rsidRPr="00067368">
        <w:rPr>
          <w:rFonts w:ascii="Times New Roman" w:hAnsi="Times New Roman"/>
        </w:rPr>
        <w:t>reconoc</w:t>
      </w:r>
      <w:r w:rsidR="00C83A9B">
        <w:rPr>
          <w:rFonts w:ascii="Times New Roman" w:hAnsi="Times New Roman"/>
        </w:rPr>
        <w:t>e</w:t>
      </w:r>
      <w:r w:rsidR="00700574" w:rsidRPr="00067368">
        <w:rPr>
          <w:rFonts w:ascii="Times New Roman" w:hAnsi="Times New Roman"/>
        </w:rPr>
        <w:t xml:space="preserve"> protección internacional</w:t>
      </w:r>
      <w:r>
        <w:rPr>
          <w:rFonts w:ascii="Times New Roman" w:hAnsi="Times New Roman"/>
        </w:rPr>
        <w:t xml:space="preserve"> van a constatar</w:t>
      </w:r>
      <w:r w:rsidR="00700574" w:rsidRPr="00067368">
        <w:rPr>
          <w:rFonts w:ascii="Times New Roman" w:hAnsi="Times New Roman"/>
        </w:rPr>
        <w:t xml:space="preserve"> cómo las ayudas otorgadas por el Ministerio se </w:t>
      </w:r>
      <w:r>
        <w:rPr>
          <w:rFonts w:ascii="Times New Roman" w:hAnsi="Times New Roman"/>
        </w:rPr>
        <w:t>reducen paulatinamente</w:t>
      </w:r>
      <w:r w:rsidR="00700574" w:rsidRPr="00067368">
        <w:rPr>
          <w:rFonts w:ascii="Times New Roman" w:hAnsi="Times New Roman"/>
        </w:rPr>
        <w:t xml:space="preserve"> en la fase de integración y, sobre todo, de autonomía</w:t>
      </w:r>
      <w:r w:rsidR="00C83A9B">
        <w:rPr>
          <w:rFonts w:ascii="Times New Roman" w:hAnsi="Times New Roman"/>
        </w:rPr>
        <w:t xml:space="preserve">, de modo que van a ser ellas mismas </w:t>
      </w:r>
      <w:r w:rsidR="00700574" w:rsidRPr="00067368">
        <w:rPr>
          <w:rFonts w:ascii="Times New Roman" w:hAnsi="Times New Roman"/>
        </w:rPr>
        <w:t>quienes van a tener que buscar sus propios medios de subsistencia y, en caso de no conseguirlos, acudir a la atención pública destinada a personas en situación de vulnerabilidad. Una atención que</w:t>
      </w:r>
      <w:r>
        <w:rPr>
          <w:rFonts w:ascii="Times New Roman" w:hAnsi="Times New Roman"/>
        </w:rPr>
        <w:t>,</w:t>
      </w:r>
      <w:r w:rsidR="00700574" w:rsidRPr="00067368">
        <w:rPr>
          <w:rFonts w:ascii="Times New Roman" w:hAnsi="Times New Roman"/>
        </w:rPr>
        <w:t xml:space="preserve"> ni en el caso de las personas inmigrantes en situación irregular ni en el de las personas con estatuto de refugiadas se plantea de forma específica para ellas, sino que se enmarca en las medidas proporcionadas a la ciudadanía en su conjunto. </w:t>
      </w:r>
    </w:p>
    <w:p w14:paraId="66EC8084" w14:textId="77777777" w:rsidR="00700574" w:rsidRPr="00067368" w:rsidRDefault="00B31042" w:rsidP="00C53691">
      <w:pPr>
        <w:widowControl w:val="0"/>
        <w:autoSpaceDE w:val="0"/>
        <w:autoSpaceDN w:val="0"/>
        <w:adjustRightInd w:val="0"/>
        <w:spacing w:line="360" w:lineRule="auto"/>
        <w:jc w:val="both"/>
        <w:rPr>
          <w:rFonts w:ascii="Times New Roman" w:hAnsi="Times New Roman"/>
          <w:color w:val="FF0000"/>
        </w:rPr>
      </w:pPr>
      <w:r>
        <w:rPr>
          <w:rFonts w:ascii="Times New Roman" w:hAnsi="Times New Roman"/>
          <w:color w:val="FF0000"/>
          <w:lang w:val="es-ES" w:eastAsia="es-ES"/>
        </w:rPr>
        <w:tab/>
      </w:r>
      <w:r w:rsidR="00C53691" w:rsidRPr="00067368">
        <w:rPr>
          <w:rFonts w:ascii="Times New Roman" w:hAnsi="Times New Roman"/>
          <w:lang w:val="es-ES" w:eastAsia="es-ES"/>
        </w:rPr>
        <w:t>A continuación</w:t>
      </w:r>
      <w:r w:rsidR="0005437F" w:rsidRPr="00067368">
        <w:rPr>
          <w:rFonts w:ascii="Times New Roman" w:hAnsi="Times New Roman"/>
          <w:lang w:val="es-ES" w:eastAsia="es-ES"/>
        </w:rPr>
        <w:t>, como resultado de la investigación realizada,</w:t>
      </w:r>
      <w:r w:rsidR="00C53691" w:rsidRPr="00067368">
        <w:rPr>
          <w:rFonts w:ascii="Times New Roman" w:hAnsi="Times New Roman"/>
          <w:lang w:val="es-ES" w:eastAsia="es-ES"/>
        </w:rPr>
        <w:t xml:space="preserve"> </w:t>
      </w:r>
      <w:r w:rsidR="0005437F" w:rsidRPr="00067368">
        <w:rPr>
          <w:rFonts w:ascii="Times New Roman" w:hAnsi="Times New Roman"/>
          <w:lang w:val="es-ES" w:eastAsia="es-ES"/>
        </w:rPr>
        <w:t>se seleccionarán algun</w:t>
      </w:r>
      <w:r w:rsidR="008B3DEB">
        <w:rPr>
          <w:rFonts w:ascii="Times New Roman" w:hAnsi="Times New Roman"/>
          <w:lang w:val="es-ES" w:eastAsia="es-ES"/>
        </w:rPr>
        <w:t xml:space="preserve">os de </w:t>
      </w:r>
      <w:r w:rsidR="00C53691" w:rsidRPr="00067368">
        <w:rPr>
          <w:rFonts w:ascii="Times New Roman" w:hAnsi="Times New Roman"/>
        </w:rPr>
        <w:t xml:space="preserve">los </w:t>
      </w:r>
      <w:r w:rsidR="00700574" w:rsidRPr="00067368">
        <w:rPr>
          <w:rFonts w:ascii="Times New Roman" w:hAnsi="Times New Roman"/>
        </w:rPr>
        <w:t>ámbitos concretos</w:t>
      </w:r>
      <w:r w:rsidR="00BF0249" w:rsidRPr="00067368">
        <w:rPr>
          <w:rFonts w:ascii="Times New Roman" w:hAnsi="Times New Roman"/>
        </w:rPr>
        <w:t xml:space="preserve"> de intervención social</w:t>
      </w:r>
      <w:r w:rsidR="0005437F" w:rsidRPr="00067368">
        <w:rPr>
          <w:rFonts w:ascii="Times New Roman" w:hAnsi="Times New Roman"/>
        </w:rPr>
        <w:t xml:space="preserve"> </w:t>
      </w:r>
      <w:r w:rsidR="00786B5E">
        <w:rPr>
          <w:rFonts w:ascii="Times New Roman" w:hAnsi="Times New Roman"/>
        </w:rPr>
        <w:t xml:space="preserve">que presentan más dificultades de coordinación y </w:t>
      </w:r>
      <w:r>
        <w:rPr>
          <w:rFonts w:ascii="Times New Roman" w:hAnsi="Times New Roman"/>
        </w:rPr>
        <w:t xml:space="preserve">que </w:t>
      </w:r>
      <w:r w:rsidR="00786B5E">
        <w:rPr>
          <w:rFonts w:ascii="Times New Roman" w:hAnsi="Times New Roman"/>
        </w:rPr>
        <w:t xml:space="preserve">son imprescindibles para la </w:t>
      </w:r>
      <w:r w:rsidR="0005437F" w:rsidRPr="00067368">
        <w:rPr>
          <w:rFonts w:ascii="Times New Roman" w:hAnsi="Times New Roman"/>
          <w:lang w:val="es-ES" w:eastAsia="es-ES"/>
        </w:rPr>
        <w:t xml:space="preserve">integración de la población refugiada en </w:t>
      </w:r>
      <w:proofErr w:type="spellStart"/>
      <w:r w:rsidR="0005437F" w:rsidRPr="00067368">
        <w:rPr>
          <w:rFonts w:ascii="Times New Roman" w:hAnsi="Times New Roman"/>
          <w:lang w:val="es-ES" w:eastAsia="es-ES"/>
        </w:rPr>
        <w:t>Bizkaia</w:t>
      </w:r>
      <w:proofErr w:type="spellEnd"/>
      <w:r w:rsidR="0005437F" w:rsidRPr="00067368">
        <w:rPr>
          <w:rFonts w:ascii="Times New Roman" w:hAnsi="Times New Roman"/>
          <w:lang w:val="es-ES" w:eastAsia="es-ES"/>
        </w:rPr>
        <w:t>.</w:t>
      </w:r>
    </w:p>
    <w:p w14:paraId="1A0B3E31" w14:textId="77777777" w:rsidR="008B3DEB" w:rsidRPr="00067368" w:rsidRDefault="008B3DEB" w:rsidP="00700574">
      <w:pPr>
        <w:spacing w:line="360" w:lineRule="auto"/>
        <w:ind w:firstLine="709"/>
        <w:rPr>
          <w:rFonts w:ascii="Times New Roman" w:hAnsi="Times New Roman"/>
        </w:rPr>
      </w:pPr>
    </w:p>
    <w:p w14:paraId="3C5DA967" w14:textId="77777777" w:rsidR="00327948" w:rsidRPr="00067368" w:rsidRDefault="00D25866" w:rsidP="00380809">
      <w:pPr>
        <w:pStyle w:val="Estilo3"/>
        <w:numPr>
          <w:ilvl w:val="1"/>
          <w:numId w:val="11"/>
        </w:numPr>
        <w:ind w:left="709" w:hanging="709"/>
        <w:rPr>
          <w:rFonts w:ascii="Times New Roman" w:hAnsi="Times New Roman"/>
          <w:color w:val="auto"/>
        </w:rPr>
      </w:pPr>
      <w:r w:rsidRPr="00067368">
        <w:rPr>
          <w:rFonts w:ascii="Times New Roman" w:hAnsi="Times New Roman"/>
          <w:color w:val="auto"/>
        </w:rPr>
        <w:lastRenderedPageBreak/>
        <w:t>Acceso al empleo</w:t>
      </w:r>
      <w:r w:rsidR="002F1D63" w:rsidRPr="00067368">
        <w:rPr>
          <w:rFonts w:ascii="Times New Roman" w:hAnsi="Times New Roman"/>
          <w:color w:val="auto"/>
        </w:rPr>
        <w:t xml:space="preserve"> y cobertura de necesidades para</w:t>
      </w:r>
      <w:r w:rsidR="000E4543" w:rsidRPr="00067368">
        <w:rPr>
          <w:rFonts w:ascii="Times New Roman" w:hAnsi="Times New Roman"/>
          <w:color w:val="auto"/>
        </w:rPr>
        <w:t xml:space="preserve"> promover</w:t>
      </w:r>
      <w:r w:rsidR="002F1D63" w:rsidRPr="00067368">
        <w:rPr>
          <w:rFonts w:ascii="Times New Roman" w:hAnsi="Times New Roman"/>
          <w:color w:val="auto"/>
        </w:rPr>
        <w:t xml:space="preserve"> la inserción socio-laboral</w:t>
      </w:r>
    </w:p>
    <w:p w14:paraId="7038B8D2" w14:textId="77777777" w:rsidR="00327948" w:rsidRPr="00067368" w:rsidRDefault="00327948" w:rsidP="00380809">
      <w:pPr>
        <w:ind w:firstLine="709"/>
        <w:jc w:val="both"/>
        <w:rPr>
          <w:rFonts w:ascii="Times New Roman" w:hAnsi="Times New Roman"/>
        </w:rPr>
      </w:pPr>
    </w:p>
    <w:p w14:paraId="4B17396A" w14:textId="77777777" w:rsidR="00D25866" w:rsidRPr="00067368" w:rsidRDefault="00D25866" w:rsidP="00D25866">
      <w:pPr>
        <w:widowControl w:val="0"/>
        <w:autoSpaceDE w:val="0"/>
        <w:autoSpaceDN w:val="0"/>
        <w:adjustRightInd w:val="0"/>
        <w:spacing w:line="360" w:lineRule="auto"/>
        <w:jc w:val="both"/>
        <w:rPr>
          <w:rFonts w:ascii="Times New Roman" w:hAnsi="Times New Roman"/>
          <w:sz w:val="21"/>
          <w:szCs w:val="21"/>
          <w:lang w:val="es-ES" w:eastAsia="es-ES"/>
        </w:rPr>
      </w:pPr>
      <w:r w:rsidRPr="00067368">
        <w:rPr>
          <w:rFonts w:ascii="Times New Roman" w:hAnsi="Times New Roman"/>
        </w:rPr>
        <w:tab/>
        <w:t xml:space="preserve">De acuerdo </w:t>
      </w:r>
      <w:r w:rsidR="00B31042">
        <w:rPr>
          <w:rFonts w:ascii="Times New Roman" w:hAnsi="Times New Roman"/>
        </w:rPr>
        <w:t>con</w:t>
      </w:r>
      <w:r w:rsidRPr="00067368">
        <w:rPr>
          <w:rFonts w:ascii="Times New Roman" w:hAnsi="Times New Roman"/>
        </w:rPr>
        <w:t xml:space="preserve"> los artículos 17, 18 y 19 de la Convención de Ginebra sobre el Estatuto de refugiado, un aspecto clave de la inserción socio-laboral es el derecho a</w:t>
      </w:r>
      <w:r w:rsidR="00B31042">
        <w:rPr>
          <w:rFonts w:ascii="Times New Roman" w:hAnsi="Times New Roman"/>
        </w:rPr>
        <w:t>l</w:t>
      </w:r>
      <w:r w:rsidRPr="00067368">
        <w:rPr>
          <w:rFonts w:ascii="Times New Roman" w:hAnsi="Times New Roman"/>
        </w:rPr>
        <w:t xml:space="preserve"> trabajo remunerado, ya sea por cuenta ajena o propia, garantizando </w:t>
      </w:r>
      <w:r w:rsidR="00B31042">
        <w:rPr>
          <w:rFonts w:ascii="Times New Roman" w:hAnsi="Times New Roman"/>
          <w:lang w:val="es-ES" w:eastAsia="es-ES"/>
        </w:rPr>
        <w:t>“</w:t>
      </w:r>
      <w:r w:rsidRPr="00067368">
        <w:rPr>
          <w:rFonts w:ascii="Times New Roman" w:hAnsi="Times New Roman"/>
          <w:lang w:val="es-ES" w:eastAsia="es-ES"/>
        </w:rPr>
        <w:t>el trato más favorable posible y en ningún caso menos favorable que el concedido en las mismas circunstancias generalmente a la población extranjera</w:t>
      </w:r>
      <w:r w:rsidR="00B31042">
        <w:rPr>
          <w:rFonts w:ascii="Times New Roman" w:hAnsi="Times New Roman"/>
          <w:lang w:val="es-ES" w:eastAsia="es-ES"/>
        </w:rPr>
        <w:t>"</w:t>
      </w:r>
      <w:r w:rsidRPr="00067368">
        <w:rPr>
          <w:rFonts w:ascii="Times New Roman" w:hAnsi="Times New Roman"/>
          <w:lang w:val="es-ES" w:eastAsia="es-ES"/>
        </w:rPr>
        <w:t xml:space="preserve"> (</w:t>
      </w:r>
      <w:proofErr w:type="spellStart"/>
      <w:r w:rsidRPr="00067368">
        <w:rPr>
          <w:rFonts w:ascii="Times New Roman" w:hAnsi="Times New Roman"/>
          <w:lang w:val="es-ES" w:eastAsia="es-ES"/>
        </w:rPr>
        <w:t>Arnold</w:t>
      </w:r>
      <w:proofErr w:type="spellEnd"/>
      <w:r w:rsidRPr="00067368">
        <w:rPr>
          <w:rFonts w:ascii="Times New Roman" w:hAnsi="Times New Roman"/>
          <w:lang w:val="es-ES" w:eastAsia="es-ES"/>
        </w:rPr>
        <w:t>-Fernández et al. 2014)</w:t>
      </w:r>
      <w:r w:rsidRPr="00067368">
        <w:rPr>
          <w:rFonts w:ascii="Times New Roman" w:hAnsi="Times New Roman"/>
        </w:rPr>
        <w:t xml:space="preserve">. </w:t>
      </w:r>
      <w:r w:rsidRPr="00067368">
        <w:rPr>
          <w:rFonts w:ascii="Times New Roman" w:eastAsia="Times New Roman" w:hAnsi="Times New Roman"/>
        </w:rPr>
        <w:t>La per</w:t>
      </w:r>
      <w:r w:rsidR="0004602B">
        <w:rPr>
          <w:rFonts w:ascii="Times New Roman" w:eastAsia="Times New Roman" w:hAnsi="Times New Roman"/>
        </w:rPr>
        <w:t>sona solicitante de protección i</w:t>
      </w:r>
      <w:r w:rsidRPr="00067368">
        <w:rPr>
          <w:rFonts w:ascii="Times New Roman" w:eastAsia="Times New Roman" w:hAnsi="Times New Roman"/>
        </w:rPr>
        <w:t>nternacional está autorizada a trabajar a partir de los seis meses desde la formalización de su solicitud</w:t>
      </w:r>
      <w:r w:rsidR="00A12284">
        <w:rPr>
          <w:rFonts w:ascii="Times New Roman" w:eastAsia="Times New Roman" w:hAnsi="Times New Roman"/>
        </w:rPr>
        <w:t xml:space="preserve">, tras solicitar la </w:t>
      </w:r>
      <w:r w:rsidRPr="00067368">
        <w:rPr>
          <w:rFonts w:ascii="Times New Roman" w:eastAsia="Times New Roman" w:hAnsi="Times New Roman"/>
        </w:rPr>
        <w:t xml:space="preserve">renovación de su documentación, en la que figurará el plazo de validez del documento que se le expida. </w:t>
      </w:r>
    </w:p>
    <w:p w14:paraId="55026B5A" w14:textId="77777777" w:rsidR="00A12284" w:rsidRDefault="00D25866" w:rsidP="00DA2100">
      <w:pPr>
        <w:widowControl w:val="0"/>
        <w:autoSpaceDE w:val="0"/>
        <w:autoSpaceDN w:val="0"/>
        <w:adjustRightInd w:val="0"/>
        <w:spacing w:line="360" w:lineRule="auto"/>
        <w:jc w:val="both"/>
        <w:rPr>
          <w:rFonts w:ascii="Times New Roman" w:hAnsi="Times New Roman"/>
        </w:rPr>
      </w:pPr>
      <w:r w:rsidRPr="00067368">
        <w:rPr>
          <w:rFonts w:ascii="Times New Roman" w:hAnsi="Times New Roman"/>
        </w:rPr>
        <w:tab/>
        <w:t xml:space="preserve">La concesión de las autorizaciones de residencia y trabajo temporal </w:t>
      </w:r>
      <w:r w:rsidR="00B31042">
        <w:rPr>
          <w:rFonts w:ascii="Times New Roman" w:hAnsi="Times New Roman"/>
        </w:rPr>
        <w:t>es</w:t>
      </w:r>
      <w:r w:rsidR="00B31042" w:rsidRPr="00067368">
        <w:rPr>
          <w:rFonts w:ascii="Times New Roman" w:hAnsi="Times New Roman"/>
        </w:rPr>
        <w:t xml:space="preserve"> </w:t>
      </w:r>
      <w:r w:rsidRPr="00067368">
        <w:rPr>
          <w:rFonts w:ascii="Times New Roman" w:hAnsi="Times New Roman"/>
        </w:rPr>
        <w:t>una co</w:t>
      </w:r>
      <w:r w:rsidR="000E4543" w:rsidRPr="00067368">
        <w:rPr>
          <w:rFonts w:ascii="Times New Roman" w:hAnsi="Times New Roman"/>
        </w:rPr>
        <w:t>mpetencia exclusiva del Estado</w:t>
      </w:r>
      <w:r w:rsidR="007A5D02">
        <w:rPr>
          <w:rFonts w:ascii="Times New Roman" w:hAnsi="Times New Roman"/>
        </w:rPr>
        <w:t xml:space="preserve">. Esta autorización (llamada tarjeta roja) </w:t>
      </w:r>
      <w:r w:rsidR="00A86857">
        <w:rPr>
          <w:rFonts w:ascii="Times New Roman" w:hAnsi="Times New Roman"/>
        </w:rPr>
        <w:t xml:space="preserve">es un título habilitante de residencia y trabajo equivalente a los permisos de larga duración. </w:t>
      </w:r>
      <w:r w:rsidR="00A12284">
        <w:rPr>
          <w:rFonts w:ascii="Times New Roman" w:hAnsi="Times New Roman"/>
        </w:rPr>
        <w:t>Aunque, como es obvio</w:t>
      </w:r>
      <w:r w:rsidR="00A86857">
        <w:rPr>
          <w:rFonts w:ascii="Times New Roman" w:hAnsi="Times New Roman"/>
        </w:rPr>
        <w:t>,</w:t>
      </w:r>
      <w:r w:rsidR="00B31042">
        <w:rPr>
          <w:rFonts w:ascii="Times New Roman" w:hAnsi="Times New Roman"/>
        </w:rPr>
        <w:t xml:space="preserve"> </w:t>
      </w:r>
      <w:r w:rsidR="00A12284">
        <w:rPr>
          <w:rFonts w:ascii="Times New Roman" w:hAnsi="Times New Roman"/>
        </w:rPr>
        <w:t xml:space="preserve">su mera posesión no supone la superación </w:t>
      </w:r>
      <w:r w:rsidR="000E4543" w:rsidRPr="00067368">
        <w:rPr>
          <w:rFonts w:ascii="Times New Roman" w:hAnsi="Times New Roman"/>
        </w:rPr>
        <w:t>de</w:t>
      </w:r>
      <w:r w:rsidRPr="00067368">
        <w:rPr>
          <w:rFonts w:ascii="Times New Roman" w:hAnsi="Times New Roman"/>
        </w:rPr>
        <w:t xml:space="preserve"> </w:t>
      </w:r>
      <w:r w:rsidR="00B31042">
        <w:rPr>
          <w:rFonts w:ascii="Times New Roman" w:hAnsi="Times New Roman"/>
        </w:rPr>
        <w:t xml:space="preserve">los </w:t>
      </w:r>
      <w:r w:rsidRPr="00067368">
        <w:rPr>
          <w:rFonts w:ascii="Times New Roman" w:hAnsi="Times New Roman"/>
        </w:rPr>
        <w:t xml:space="preserve">grandes obstáculos en la inserción laboral </w:t>
      </w:r>
      <w:r w:rsidR="00B31042">
        <w:rPr>
          <w:rFonts w:ascii="Times New Roman" w:hAnsi="Times New Roman"/>
        </w:rPr>
        <w:t xml:space="preserve">que </w:t>
      </w:r>
      <w:r w:rsidR="00A12284">
        <w:rPr>
          <w:rFonts w:ascii="Times New Roman" w:hAnsi="Times New Roman"/>
        </w:rPr>
        <w:t xml:space="preserve">han de afrontar </w:t>
      </w:r>
      <w:r w:rsidRPr="00067368">
        <w:rPr>
          <w:rFonts w:ascii="Times New Roman" w:hAnsi="Times New Roman"/>
        </w:rPr>
        <w:t>las personas inmigrantes</w:t>
      </w:r>
      <w:r w:rsidR="00B31042">
        <w:rPr>
          <w:rFonts w:ascii="Times New Roman" w:hAnsi="Times New Roman"/>
        </w:rPr>
        <w:t>, en general</w:t>
      </w:r>
      <w:r w:rsidRPr="00067368">
        <w:rPr>
          <w:rFonts w:ascii="Times New Roman" w:hAnsi="Times New Roman"/>
        </w:rPr>
        <w:t>.</w:t>
      </w:r>
      <w:r w:rsidR="00A86857">
        <w:rPr>
          <w:rFonts w:ascii="Times New Roman" w:hAnsi="Times New Roman"/>
        </w:rPr>
        <w:t xml:space="preserve"> Además comporta elementos de incerteza</w:t>
      </w:r>
      <w:r w:rsidR="00A12284">
        <w:rPr>
          <w:rFonts w:ascii="Times New Roman" w:hAnsi="Times New Roman"/>
        </w:rPr>
        <w:t xml:space="preserve">, ya que, como se ha indicado anteriormente, la duración del proceso de solicitud es indeterminada (pudiendo durar de 6 meses a año y medio, </w:t>
      </w:r>
      <w:r w:rsidR="00A12284">
        <w:rPr>
          <w:rStyle w:val="s1"/>
          <w:rFonts w:ascii="Times New Roman" w:hAnsi="Times New Roman"/>
        </w:rPr>
        <w:t xml:space="preserve">lo que tiene un efecto negativo en </w:t>
      </w:r>
      <w:r w:rsidR="00A12284" w:rsidRPr="00067368">
        <w:rPr>
          <w:rStyle w:val="s1"/>
          <w:rFonts w:ascii="Times New Roman" w:hAnsi="Times New Roman"/>
        </w:rPr>
        <w:t>la demanda y la oferta de empleo</w:t>
      </w:r>
      <w:r w:rsidR="00A12284">
        <w:rPr>
          <w:rFonts w:ascii="Times New Roman" w:hAnsi="Times New Roman"/>
        </w:rPr>
        <w:t>)</w:t>
      </w:r>
      <w:r w:rsidR="00A12284" w:rsidRPr="00A12284">
        <w:rPr>
          <w:rStyle w:val="s1"/>
          <w:rFonts w:ascii="Times New Roman" w:hAnsi="Times New Roman"/>
        </w:rPr>
        <w:t xml:space="preserve"> </w:t>
      </w:r>
      <w:r w:rsidR="00A12284">
        <w:rPr>
          <w:rStyle w:val="s1"/>
          <w:rFonts w:ascii="Times New Roman" w:hAnsi="Times New Roman"/>
        </w:rPr>
        <w:t>(CEAR 2016, Amnistía internacional 2016)</w:t>
      </w:r>
      <w:r w:rsidR="00A12284">
        <w:rPr>
          <w:rFonts w:ascii="Times New Roman" w:hAnsi="Times New Roman"/>
        </w:rPr>
        <w:t xml:space="preserve"> y, por otra parte, la denegación de la solicitud, que podría llegar en cualquier momento, implicaría la pérdida de dicho permiso de trabajo, siendo el empleo sumergido la única opción laboral para las personas en dicha situación de acuerdo a la legislación de extranjería,</w:t>
      </w:r>
      <w:r w:rsidR="00A12284" w:rsidRPr="00A12284">
        <w:rPr>
          <w:rFonts w:ascii="Times New Roman" w:hAnsi="Times New Roman"/>
        </w:rPr>
        <w:t xml:space="preserve"> </w:t>
      </w:r>
      <w:r w:rsidR="00A12284" w:rsidRPr="00067368">
        <w:rPr>
          <w:rFonts w:ascii="Times New Roman" w:hAnsi="Times New Roman"/>
        </w:rPr>
        <w:t xml:space="preserve">con las </w:t>
      </w:r>
      <w:r w:rsidR="00A12284">
        <w:rPr>
          <w:rFonts w:ascii="Times New Roman" w:hAnsi="Times New Roman"/>
        </w:rPr>
        <w:t>con</w:t>
      </w:r>
      <w:r w:rsidR="00A12284" w:rsidRPr="00067368">
        <w:rPr>
          <w:rFonts w:ascii="Times New Roman" w:hAnsi="Times New Roman"/>
        </w:rPr>
        <w:t xml:space="preserve">siguientes implicaciones </w:t>
      </w:r>
      <w:r w:rsidR="00A12284">
        <w:rPr>
          <w:rFonts w:ascii="Times New Roman" w:hAnsi="Times New Roman"/>
        </w:rPr>
        <w:t>personales</w:t>
      </w:r>
      <w:r w:rsidR="00A12284" w:rsidRPr="00067368">
        <w:rPr>
          <w:rFonts w:ascii="Times New Roman" w:hAnsi="Times New Roman"/>
        </w:rPr>
        <w:t xml:space="preserve"> y </w:t>
      </w:r>
      <w:r w:rsidR="00A12284">
        <w:rPr>
          <w:rFonts w:ascii="Times New Roman" w:hAnsi="Times New Roman"/>
        </w:rPr>
        <w:t>familiares que ello conlleva:</w:t>
      </w:r>
      <w:r w:rsidR="00A86857">
        <w:rPr>
          <w:rFonts w:ascii="Times New Roman" w:hAnsi="Times New Roman"/>
        </w:rPr>
        <w:t xml:space="preserve"> </w:t>
      </w:r>
    </w:p>
    <w:p w14:paraId="58DD3F59" w14:textId="77777777" w:rsidR="00700574" w:rsidRPr="00380809" w:rsidRDefault="00700574" w:rsidP="00380809">
      <w:pPr>
        <w:widowControl w:val="0"/>
        <w:autoSpaceDE w:val="0"/>
        <w:autoSpaceDN w:val="0"/>
        <w:adjustRightInd w:val="0"/>
        <w:ind w:left="709"/>
        <w:jc w:val="both"/>
        <w:rPr>
          <w:rFonts w:ascii="Times New Roman" w:hAnsi="Times New Roman"/>
          <w:sz w:val="22"/>
          <w:szCs w:val="22"/>
        </w:rPr>
      </w:pPr>
      <w:r w:rsidRPr="00380809">
        <w:rPr>
          <w:rFonts w:ascii="Times New Roman" w:hAnsi="Times New Roman"/>
          <w:sz w:val="22"/>
          <w:szCs w:val="22"/>
        </w:rPr>
        <w:t>Con la segunda tarjeta ya tienen el permiso para trabajar. Pero si en mitad de ese camino ellos ya han conseguido trabajo, están cotizando, y de repente hay una denegación, automáticamente</w:t>
      </w:r>
      <w:r w:rsidR="009B036E">
        <w:rPr>
          <w:rFonts w:ascii="Times New Roman" w:hAnsi="Times New Roman"/>
          <w:sz w:val="22"/>
          <w:szCs w:val="22"/>
        </w:rPr>
        <w:t>,</w:t>
      </w:r>
      <w:r w:rsidRPr="00380809">
        <w:rPr>
          <w:rFonts w:ascii="Times New Roman" w:hAnsi="Times New Roman"/>
          <w:sz w:val="22"/>
          <w:szCs w:val="22"/>
        </w:rPr>
        <w:t xml:space="preserve"> pues eso, dejan de cotizar. Dejan de estar en una situación administrativa regular para pasar a irregular</w:t>
      </w:r>
      <w:r w:rsidR="009B036E">
        <w:rPr>
          <w:rFonts w:ascii="Times New Roman" w:hAnsi="Times New Roman"/>
          <w:sz w:val="22"/>
          <w:szCs w:val="22"/>
        </w:rPr>
        <w:t>. E</w:t>
      </w:r>
      <w:r w:rsidRPr="00380809">
        <w:rPr>
          <w:rFonts w:ascii="Times New Roman" w:hAnsi="Times New Roman"/>
          <w:sz w:val="22"/>
          <w:szCs w:val="22"/>
        </w:rPr>
        <w:t>ntonces el contrato cesa</w:t>
      </w:r>
      <w:r w:rsidR="009B036E">
        <w:rPr>
          <w:rFonts w:ascii="Times New Roman" w:hAnsi="Times New Roman"/>
          <w:sz w:val="22"/>
          <w:szCs w:val="22"/>
        </w:rPr>
        <w:t>. S</w:t>
      </w:r>
      <w:r w:rsidRPr="00380809">
        <w:rPr>
          <w:rFonts w:ascii="Times New Roman" w:hAnsi="Times New Roman"/>
          <w:sz w:val="22"/>
          <w:szCs w:val="22"/>
        </w:rPr>
        <w:t>e cesa también todo el</w:t>
      </w:r>
      <w:r w:rsidR="00215FD8" w:rsidRPr="00380809">
        <w:rPr>
          <w:rFonts w:ascii="Times New Roman" w:hAnsi="Times New Roman"/>
          <w:sz w:val="22"/>
          <w:szCs w:val="22"/>
        </w:rPr>
        <w:t xml:space="preserve"> tema de las cotizaciones</w:t>
      </w:r>
      <w:r w:rsidRPr="00380809">
        <w:rPr>
          <w:rFonts w:ascii="Times New Roman" w:hAnsi="Times New Roman"/>
          <w:sz w:val="22"/>
          <w:szCs w:val="22"/>
        </w:rPr>
        <w:t xml:space="preserve"> (Representante de ONG encargada de la acogida y/o integración de solicitantes de asilo en </w:t>
      </w:r>
      <w:proofErr w:type="spellStart"/>
      <w:r w:rsidRPr="00380809">
        <w:rPr>
          <w:rFonts w:ascii="Times New Roman" w:hAnsi="Times New Roman"/>
          <w:sz w:val="22"/>
          <w:szCs w:val="22"/>
        </w:rPr>
        <w:t>Bizkaia</w:t>
      </w:r>
      <w:proofErr w:type="spellEnd"/>
      <w:r w:rsidRPr="00380809">
        <w:rPr>
          <w:rFonts w:ascii="Times New Roman" w:hAnsi="Times New Roman"/>
          <w:sz w:val="22"/>
          <w:szCs w:val="22"/>
        </w:rPr>
        <w:t>)</w:t>
      </w:r>
      <w:r w:rsidR="00A12284">
        <w:rPr>
          <w:rFonts w:ascii="Times New Roman" w:hAnsi="Times New Roman"/>
          <w:sz w:val="22"/>
          <w:szCs w:val="22"/>
        </w:rPr>
        <w:t>.</w:t>
      </w:r>
    </w:p>
    <w:p w14:paraId="3AD42980" w14:textId="77777777" w:rsidR="00A00889" w:rsidRPr="00067368" w:rsidRDefault="00A00889" w:rsidP="00700574">
      <w:pPr>
        <w:ind w:left="709"/>
        <w:jc w:val="both"/>
        <w:rPr>
          <w:rFonts w:ascii="Times New Roman" w:hAnsi="Times New Roman"/>
        </w:rPr>
      </w:pPr>
    </w:p>
    <w:p w14:paraId="7848EA1D" w14:textId="77777777" w:rsidR="00A00889" w:rsidRPr="00067368" w:rsidRDefault="00DA2100" w:rsidP="00700574">
      <w:pPr>
        <w:spacing w:line="360" w:lineRule="auto"/>
        <w:ind w:firstLine="709"/>
        <w:jc w:val="both"/>
        <w:rPr>
          <w:rFonts w:ascii="Times New Roman" w:hAnsi="Times New Roman"/>
        </w:rPr>
      </w:pPr>
      <w:r w:rsidRPr="00380809">
        <w:rPr>
          <w:rFonts w:ascii="Times New Roman" w:hAnsi="Times New Roman"/>
        </w:rPr>
        <w:t>Por otra parte, también es preciso tener en cuenta que</w:t>
      </w:r>
      <w:r w:rsidR="00A86857" w:rsidRPr="000358A3">
        <w:rPr>
          <w:rFonts w:ascii="Times New Roman" w:hAnsi="Times New Roman"/>
        </w:rPr>
        <w:t xml:space="preserve"> dicho</w:t>
      </w:r>
      <w:r w:rsidRPr="00380809">
        <w:rPr>
          <w:rFonts w:ascii="Times New Roman" w:hAnsi="Times New Roman"/>
        </w:rPr>
        <w:t xml:space="preserve"> </w:t>
      </w:r>
      <w:r w:rsidR="00700574" w:rsidRPr="000358A3">
        <w:rPr>
          <w:rFonts w:ascii="Times New Roman" w:hAnsi="Times New Roman"/>
        </w:rPr>
        <w:t>permiso laboral no asegura una incorporación rápida y favorable en el merc</w:t>
      </w:r>
      <w:r w:rsidR="00700574" w:rsidRPr="002335F7">
        <w:rPr>
          <w:rFonts w:ascii="Times New Roman" w:hAnsi="Times New Roman"/>
        </w:rPr>
        <w:t>ado de trabajo, máxime en la actual coyuntura socioeconómica de crisis</w:t>
      </w:r>
      <w:r w:rsidRPr="00380809">
        <w:rPr>
          <w:rFonts w:ascii="Times New Roman" w:hAnsi="Times New Roman"/>
        </w:rPr>
        <w:t xml:space="preserve"> y de empleo, en la que se han visto especialmente afectados los segmentos más bajos del mercado laboral; nichos laborales –como la construcción– que son precisamente los ocupados por la población inmigrante t</w:t>
      </w:r>
      <w:r w:rsidR="00A86857" w:rsidRPr="002335F7">
        <w:rPr>
          <w:rFonts w:ascii="Times New Roman" w:hAnsi="Times New Roman"/>
        </w:rPr>
        <w:t xml:space="preserve">anto en España </w:t>
      </w:r>
      <w:r w:rsidRPr="00380809">
        <w:rPr>
          <w:rFonts w:ascii="Times New Roman" w:hAnsi="Times New Roman"/>
        </w:rPr>
        <w:t xml:space="preserve">en general </w:t>
      </w:r>
      <w:r w:rsidR="00A86857" w:rsidRPr="000358A3">
        <w:rPr>
          <w:rFonts w:ascii="Times New Roman" w:hAnsi="Times New Roman"/>
        </w:rPr>
        <w:t xml:space="preserve">como en la CAPV </w:t>
      </w:r>
      <w:r w:rsidRPr="00380809">
        <w:rPr>
          <w:rFonts w:ascii="Times New Roman" w:hAnsi="Times New Roman"/>
        </w:rPr>
        <w:t>en particular</w:t>
      </w:r>
      <w:r w:rsidR="00700574" w:rsidRPr="00814727">
        <w:rPr>
          <w:rFonts w:ascii="Times New Roman" w:hAnsi="Times New Roman"/>
        </w:rPr>
        <w:t xml:space="preserve">. </w:t>
      </w:r>
      <w:r w:rsidR="00700574" w:rsidRPr="00067368">
        <w:rPr>
          <w:rFonts w:ascii="Times New Roman" w:hAnsi="Times New Roman"/>
        </w:rPr>
        <w:t>En este context</w:t>
      </w:r>
      <w:r w:rsidR="00A86857">
        <w:rPr>
          <w:rFonts w:ascii="Times New Roman" w:hAnsi="Times New Roman"/>
        </w:rPr>
        <w:t>o</w:t>
      </w:r>
      <w:r w:rsidR="00700574" w:rsidRPr="00067368">
        <w:rPr>
          <w:rFonts w:ascii="Times New Roman" w:hAnsi="Times New Roman"/>
        </w:rPr>
        <w:t xml:space="preserve">, tampoco </w:t>
      </w:r>
      <w:r w:rsidR="00700574" w:rsidRPr="00067368">
        <w:rPr>
          <w:rFonts w:ascii="Times New Roman" w:hAnsi="Times New Roman"/>
        </w:rPr>
        <w:lastRenderedPageBreak/>
        <w:t xml:space="preserve">sorprende que se </w:t>
      </w:r>
      <w:r w:rsidR="00A86857">
        <w:rPr>
          <w:rFonts w:ascii="Times New Roman" w:hAnsi="Times New Roman"/>
        </w:rPr>
        <w:t>considere</w:t>
      </w:r>
      <w:r w:rsidR="00A86857" w:rsidRPr="00067368">
        <w:rPr>
          <w:rFonts w:ascii="Times New Roman" w:hAnsi="Times New Roman"/>
        </w:rPr>
        <w:t xml:space="preserve"> </w:t>
      </w:r>
      <w:r w:rsidR="00700574" w:rsidRPr="00067368">
        <w:rPr>
          <w:rFonts w:ascii="Times New Roman" w:hAnsi="Times New Roman"/>
        </w:rPr>
        <w:t>más fácil la incorporación de aquellos colectivos de inmigrantes hacia los que la sociedad vasca muestra una mayor aceptación –como los latinoamericanos, frente a, por ejemplo, los magrebíes–, o de las mujeres en comparación con los hombres, aunque sea en sectores con una condicionales laborales precarias, como las ofrecidas por el sector del servicio domésti</w:t>
      </w:r>
      <w:r w:rsidR="00FD4290">
        <w:rPr>
          <w:rFonts w:ascii="Times New Roman" w:hAnsi="Times New Roman"/>
        </w:rPr>
        <w:t>co y de cuidados.</w:t>
      </w:r>
    </w:p>
    <w:p w14:paraId="204A59D7" w14:textId="77777777" w:rsidR="00BB455D" w:rsidRPr="00067368" w:rsidRDefault="00B747AA" w:rsidP="00FD4290">
      <w:pPr>
        <w:spacing w:line="360" w:lineRule="auto"/>
        <w:ind w:firstLine="709"/>
        <w:jc w:val="both"/>
        <w:rPr>
          <w:rFonts w:ascii="Times New Roman" w:hAnsi="Times New Roman"/>
        </w:rPr>
      </w:pPr>
      <w:r>
        <w:rPr>
          <w:rFonts w:ascii="Times New Roman" w:hAnsi="Times New Roman"/>
        </w:rPr>
        <w:t>Generalmente,</w:t>
      </w:r>
      <w:r w:rsidR="00700574" w:rsidRPr="00067368">
        <w:rPr>
          <w:rFonts w:ascii="Times New Roman" w:hAnsi="Times New Roman"/>
        </w:rPr>
        <w:t xml:space="preserve"> el no dominio de alguno de los dos idiomas de la CAPV </w:t>
      </w:r>
      <w:r>
        <w:rPr>
          <w:rFonts w:ascii="Times New Roman" w:hAnsi="Times New Roman"/>
        </w:rPr>
        <w:t xml:space="preserve">se considera </w:t>
      </w:r>
      <w:r w:rsidR="00700574" w:rsidRPr="00067368">
        <w:rPr>
          <w:rFonts w:ascii="Times New Roman" w:hAnsi="Times New Roman"/>
        </w:rPr>
        <w:t>un</w:t>
      </w:r>
      <w:r w:rsidR="00A86857">
        <w:rPr>
          <w:rFonts w:ascii="Times New Roman" w:hAnsi="Times New Roman"/>
        </w:rPr>
        <w:t xml:space="preserve">a seria dificultad en la </w:t>
      </w:r>
      <w:r w:rsidR="00700574" w:rsidRPr="00067368">
        <w:rPr>
          <w:rFonts w:ascii="Times New Roman" w:hAnsi="Times New Roman"/>
        </w:rPr>
        <w:t xml:space="preserve">incorporación laboral. Pero no es </w:t>
      </w:r>
      <w:r w:rsidR="00A86857">
        <w:rPr>
          <w:rFonts w:ascii="Times New Roman" w:hAnsi="Times New Roman"/>
        </w:rPr>
        <w:t>la</w:t>
      </w:r>
      <w:r w:rsidR="00700574" w:rsidRPr="00067368">
        <w:rPr>
          <w:rFonts w:ascii="Times New Roman" w:hAnsi="Times New Roman"/>
        </w:rPr>
        <w:t xml:space="preserve"> únic</w:t>
      </w:r>
      <w:r w:rsidR="00A86857">
        <w:rPr>
          <w:rFonts w:ascii="Times New Roman" w:hAnsi="Times New Roman"/>
        </w:rPr>
        <w:t>a</w:t>
      </w:r>
      <w:r w:rsidR="00700574" w:rsidRPr="00067368">
        <w:rPr>
          <w:rFonts w:ascii="Times New Roman" w:hAnsi="Times New Roman"/>
        </w:rPr>
        <w:t xml:space="preserve">, ya que a </w:t>
      </w:r>
      <w:r w:rsidR="00A86857">
        <w:rPr>
          <w:rFonts w:ascii="Times New Roman" w:hAnsi="Times New Roman"/>
        </w:rPr>
        <w:t>esta</w:t>
      </w:r>
      <w:r w:rsidR="00700574" w:rsidRPr="00067368">
        <w:rPr>
          <w:rFonts w:ascii="Times New Roman" w:hAnsi="Times New Roman"/>
        </w:rPr>
        <w:t xml:space="preserve"> se unen otros como</w:t>
      </w:r>
      <w:r>
        <w:rPr>
          <w:rFonts w:ascii="Times New Roman" w:hAnsi="Times New Roman"/>
        </w:rPr>
        <w:t>, por ejemplo,</w:t>
      </w:r>
      <w:r w:rsidR="00700574" w:rsidRPr="00067368">
        <w:rPr>
          <w:rFonts w:ascii="Times New Roman" w:hAnsi="Times New Roman"/>
        </w:rPr>
        <w:t xml:space="preserve"> los reducidos ámbitos de empleo destinados a la población inmigrante en general y solicitante de asilo en particular. Así, como se indicaba antes, una gran mayoría de las mujeres procedentes de </w:t>
      </w:r>
      <w:r w:rsidR="00700574" w:rsidRPr="000358A3">
        <w:rPr>
          <w:rFonts w:ascii="Times New Roman" w:hAnsi="Times New Roman"/>
        </w:rPr>
        <w:t xml:space="preserve">otros países van a ver reducidas sus ofertas </w:t>
      </w:r>
      <w:r w:rsidR="00DA2100" w:rsidRPr="00814727">
        <w:rPr>
          <w:rFonts w:ascii="Times New Roman" w:hAnsi="Times New Roman"/>
        </w:rPr>
        <w:t xml:space="preserve">de empleo </w:t>
      </w:r>
      <w:r w:rsidR="00700574" w:rsidRPr="00814727">
        <w:rPr>
          <w:rFonts w:ascii="Times New Roman" w:hAnsi="Times New Roman"/>
        </w:rPr>
        <w:t>al trabajo doméstico y de cuidados, y ello con indepe</w:t>
      </w:r>
      <w:r w:rsidR="00C92CB4" w:rsidRPr="00814727">
        <w:rPr>
          <w:rFonts w:ascii="Times New Roman" w:hAnsi="Times New Roman"/>
        </w:rPr>
        <w:t xml:space="preserve">ndencia de su formación previa, </w:t>
      </w:r>
      <w:r w:rsidR="00DA2100" w:rsidRPr="00814727">
        <w:rPr>
          <w:rFonts w:ascii="Times New Roman" w:hAnsi="Times New Roman"/>
        </w:rPr>
        <w:t xml:space="preserve">mostrando por ello un gran </w:t>
      </w:r>
      <w:r w:rsidR="00700574" w:rsidRPr="00380809">
        <w:rPr>
          <w:rFonts w:ascii="Times New Roman" w:hAnsi="Times New Roman"/>
        </w:rPr>
        <w:t xml:space="preserve">descontento muestran con este “encasillamiento” laboral, así como con las condiciones ofrecidas por estos trabajos: inestabilidad, trabajo a tiempo parcial, bajos salarios, etc. </w:t>
      </w:r>
    </w:p>
    <w:p w14:paraId="5F6557F5" w14:textId="77777777" w:rsidR="00FF15E1" w:rsidRPr="00067368" w:rsidRDefault="00700574" w:rsidP="00FF15E1">
      <w:pPr>
        <w:spacing w:line="360" w:lineRule="auto"/>
        <w:ind w:firstLine="709"/>
        <w:jc w:val="both"/>
        <w:rPr>
          <w:rFonts w:ascii="Times New Roman" w:hAnsi="Times New Roman"/>
        </w:rPr>
      </w:pPr>
      <w:r w:rsidRPr="00067368">
        <w:rPr>
          <w:rFonts w:ascii="Times New Roman" w:hAnsi="Times New Roman"/>
        </w:rPr>
        <w:t>Una reducida oferta laboral que va a hacer que algunas personas opten por otras alternativas laborales, así las tengan que desarrollar dentro de la e</w:t>
      </w:r>
      <w:r w:rsidR="00BB455D" w:rsidRPr="00067368">
        <w:rPr>
          <w:rFonts w:ascii="Times New Roman" w:hAnsi="Times New Roman"/>
        </w:rPr>
        <w:t xml:space="preserve">conomía sumergida. </w:t>
      </w:r>
      <w:r w:rsidRPr="00067368">
        <w:rPr>
          <w:rFonts w:ascii="Times New Roman" w:hAnsi="Times New Roman"/>
        </w:rPr>
        <w:t>Entre las personas con un nivel educativo más alto, la aspiración a lograr un empleo más acorde con su formación, e incluso con su experiencia laboral previa, permanece, y a ello van a dedicar importantes esfuerzos. Pero no por ello se puede renunciar a una incorporación laboral en sectores más bajos; lo que, por otra parte, va a suponer un importante freno al logro del objetivo anterior, al ser difícil compatibilizar el desempeño de dicho trabajo remunerado con los tiempos y esfuerzos económicos que requiere los procesos de formación y de convalidación de títulos, que les permitirían avanzar en este sentido</w:t>
      </w:r>
      <w:r w:rsidR="0051199E">
        <w:rPr>
          <w:rFonts w:ascii="Times New Roman" w:hAnsi="Times New Roman"/>
        </w:rPr>
        <w:t>.</w:t>
      </w:r>
    </w:p>
    <w:p w14:paraId="4DEC3D73" w14:textId="77777777" w:rsidR="00700574" w:rsidRPr="00067368" w:rsidRDefault="00700574" w:rsidP="00A00889">
      <w:pPr>
        <w:spacing w:line="360" w:lineRule="auto"/>
        <w:ind w:firstLine="709"/>
        <w:jc w:val="both"/>
        <w:rPr>
          <w:rFonts w:ascii="Times New Roman" w:hAnsi="Times New Roman"/>
        </w:rPr>
      </w:pPr>
      <w:r w:rsidRPr="00067368">
        <w:rPr>
          <w:rFonts w:ascii="Times New Roman" w:hAnsi="Times New Roman"/>
        </w:rPr>
        <w:t>Por último, es importante destacar la importancia del capital social, de la red de contactos de estas personas en la búsqueda y consecución de un empleo.</w:t>
      </w:r>
      <w:r w:rsidR="00A00889" w:rsidRPr="00067368">
        <w:rPr>
          <w:rFonts w:ascii="Times New Roman" w:hAnsi="Times New Roman"/>
        </w:rPr>
        <w:t xml:space="preserve"> </w:t>
      </w:r>
      <w:r w:rsidRPr="00067368">
        <w:rPr>
          <w:rFonts w:ascii="Times New Roman" w:hAnsi="Times New Roman"/>
        </w:rPr>
        <w:t xml:space="preserve">En la mayoría de los casos, dada la naturaleza de los puestos de trabajo ocupados, </w:t>
      </w:r>
      <w:r w:rsidR="00B747AA">
        <w:rPr>
          <w:rFonts w:ascii="Times New Roman" w:hAnsi="Times New Roman"/>
        </w:rPr>
        <w:t xml:space="preserve">no es </w:t>
      </w:r>
      <w:r w:rsidRPr="00067368">
        <w:rPr>
          <w:rFonts w:ascii="Times New Roman" w:hAnsi="Times New Roman"/>
        </w:rPr>
        <w:t xml:space="preserve">la intermediación de </w:t>
      </w:r>
      <w:proofErr w:type="spellStart"/>
      <w:r w:rsidRPr="00067368">
        <w:rPr>
          <w:rFonts w:ascii="Times New Roman" w:hAnsi="Times New Roman"/>
        </w:rPr>
        <w:t>Lanbide</w:t>
      </w:r>
      <w:proofErr w:type="spellEnd"/>
      <w:r w:rsidR="00B747AA">
        <w:rPr>
          <w:rFonts w:ascii="Times New Roman" w:hAnsi="Times New Roman"/>
        </w:rPr>
        <w:t xml:space="preserve"> (Agencia Vasca de Empleo)</w:t>
      </w:r>
      <w:r w:rsidRPr="00067368">
        <w:rPr>
          <w:rFonts w:ascii="Times New Roman" w:hAnsi="Times New Roman"/>
        </w:rPr>
        <w:t xml:space="preserve"> o de las agencias de colocación</w:t>
      </w:r>
      <w:r w:rsidR="00B747AA">
        <w:rPr>
          <w:rFonts w:ascii="Times New Roman" w:hAnsi="Times New Roman"/>
        </w:rPr>
        <w:t xml:space="preserve"> l</w:t>
      </w:r>
      <w:r w:rsidR="00F272E1">
        <w:rPr>
          <w:rFonts w:ascii="Times New Roman" w:hAnsi="Times New Roman"/>
        </w:rPr>
        <w:t>a</w:t>
      </w:r>
      <w:r w:rsidR="00B747AA">
        <w:rPr>
          <w:rFonts w:ascii="Times New Roman" w:hAnsi="Times New Roman"/>
        </w:rPr>
        <w:t xml:space="preserve"> que juega un papel central en la consecución de un empleo sino </w:t>
      </w:r>
      <w:r w:rsidRPr="00067368">
        <w:rPr>
          <w:rFonts w:ascii="Times New Roman" w:hAnsi="Times New Roman"/>
        </w:rPr>
        <w:t xml:space="preserve">las recomendaciones, la información o los contactos de amistades </w:t>
      </w:r>
      <w:r w:rsidR="00F272E1">
        <w:rPr>
          <w:rFonts w:ascii="Times New Roman" w:hAnsi="Times New Roman"/>
        </w:rPr>
        <w:t>y/</w:t>
      </w:r>
      <w:r w:rsidRPr="00067368">
        <w:rPr>
          <w:rFonts w:ascii="Times New Roman" w:hAnsi="Times New Roman"/>
        </w:rPr>
        <w:t>o familiares</w:t>
      </w:r>
      <w:r w:rsidR="00A00889" w:rsidRPr="00067368">
        <w:rPr>
          <w:rFonts w:ascii="Times New Roman" w:hAnsi="Times New Roman"/>
        </w:rPr>
        <w:t>.</w:t>
      </w:r>
      <w:r w:rsidR="00A00889" w:rsidRPr="00067368">
        <w:rPr>
          <w:rFonts w:ascii="Times New Roman" w:eastAsia="Times New Roman" w:hAnsi="Times New Roman"/>
          <w:lang w:eastAsia="es-ES"/>
        </w:rPr>
        <w:t xml:space="preserve"> </w:t>
      </w:r>
    </w:p>
    <w:p w14:paraId="7AFE50BF" w14:textId="77777777" w:rsidR="00212C27" w:rsidRPr="00067368" w:rsidRDefault="00212C27" w:rsidP="00700574">
      <w:pPr>
        <w:spacing w:line="360" w:lineRule="auto"/>
        <w:jc w:val="both"/>
        <w:rPr>
          <w:rFonts w:ascii="Times New Roman" w:hAnsi="Times New Roman"/>
          <w:b/>
        </w:rPr>
      </w:pPr>
    </w:p>
    <w:p w14:paraId="096CA5C7" w14:textId="77777777" w:rsidR="00A00889" w:rsidRPr="00067368" w:rsidRDefault="00A00889" w:rsidP="00380809">
      <w:pPr>
        <w:pStyle w:val="Estilo3"/>
        <w:numPr>
          <w:ilvl w:val="2"/>
          <w:numId w:val="11"/>
        </w:numPr>
        <w:rPr>
          <w:rFonts w:ascii="Times New Roman" w:hAnsi="Times New Roman"/>
          <w:color w:val="auto"/>
        </w:rPr>
      </w:pPr>
      <w:bookmarkStart w:id="2" w:name="_Toc479152252"/>
      <w:r w:rsidRPr="00067368">
        <w:rPr>
          <w:rFonts w:ascii="Times New Roman" w:hAnsi="Times New Roman"/>
          <w:color w:val="auto"/>
        </w:rPr>
        <w:t>Formación profesional y homologación de títulos</w:t>
      </w:r>
      <w:bookmarkEnd w:id="2"/>
    </w:p>
    <w:p w14:paraId="28207679" w14:textId="77777777" w:rsidR="00A00889" w:rsidRPr="00067368" w:rsidRDefault="00A00889" w:rsidP="00380809">
      <w:pPr>
        <w:ind w:firstLine="709"/>
        <w:jc w:val="both"/>
        <w:rPr>
          <w:rFonts w:ascii="Times New Roman" w:hAnsi="Times New Roman"/>
        </w:rPr>
      </w:pPr>
    </w:p>
    <w:p w14:paraId="006DB5C2" w14:textId="77777777" w:rsidR="00DB77DF" w:rsidRPr="00067368" w:rsidRDefault="009A0503" w:rsidP="00A00889">
      <w:pPr>
        <w:spacing w:line="360" w:lineRule="auto"/>
        <w:ind w:firstLine="709"/>
        <w:jc w:val="both"/>
        <w:rPr>
          <w:rFonts w:ascii="Times New Roman" w:hAnsi="Times New Roman"/>
        </w:rPr>
      </w:pPr>
      <w:r w:rsidRPr="00067368">
        <w:rPr>
          <w:rFonts w:ascii="Times New Roman" w:hAnsi="Times New Roman"/>
        </w:rPr>
        <w:lastRenderedPageBreak/>
        <w:t>M</w:t>
      </w:r>
      <w:r w:rsidR="00A00889" w:rsidRPr="00067368">
        <w:rPr>
          <w:rFonts w:ascii="Times New Roman" w:hAnsi="Times New Roman"/>
        </w:rPr>
        <w:t>uchas de las personas solicitantes de asilo entrevistadas, con independencia del estado de su solicitud, han iniciado alguna actividad de formación con el objeto de mejorar sus oportunidades en el mer</w:t>
      </w:r>
      <w:r w:rsidR="00DB77DF" w:rsidRPr="00067368">
        <w:rPr>
          <w:rFonts w:ascii="Times New Roman" w:hAnsi="Times New Roman"/>
        </w:rPr>
        <w:t xml:space="preserve">cado laboral vasco, </w:t>
      </w:r>
      <w:r w:rsidR="00DB77DF" w:rsidRPr="00067368">
        <w:rPr>
          <w:rFonts w:ascii="Times New Roman" w:eastAsia="Times New Roman" w:hAnsi="Times New Roman"/>
          <w:lang w:eastAsia="es-ES"/>
        </w:rPr>
        <w:t>para lo cual es determinante la inscripción en l</w:t>
      </w:r>
      <w:r w:rsidRPr="00067368">
        <w:rPr>
          <w:rFonts w:ascii="Times New Roman" w:eastAsia="Times New Roman" w:hAnsi="Times New Roman"/>
          <w:lang w:eastAsia="es-ES"/>
        </w:rPr>
        <w:t xml:space="preserve">os Servicios Públicos de Empleo. </w:t>
      </w:r>
      <w:r w:rsidR="00DB77DF" w:rsidRPr="00067368">
        <w:rPr>
          <w:rFonts w:ascii="Times New Roman" w:eastAsia="Times New Roman" w:hAnsi="Times New Roman"/>
          <w:lang w:eastAsia="es-ES"/>
        </w:rPr>
        <w:t>A través de esta inscripción</w:t>
      </w:r>
      <w:r w:rsidR="00B747AA">
        <w:rPr>
          <w:rFonts w:ascii="Times New Roman" w:eastAsia="Times New Roman" w:hAnsi="Times New Roman"/>
          <w:lang w:eastAsia="es-ES"/>
        </w:rPr>
        <w:t>,</w:t>
      </w:r>
      <w:r w:rsidR="00DB77DF" w:rsidRPr="00067368">
        <w:rPr>
          <w:rFonts w:ascii="Times New Roman" w:eastAsia="Times New Roman" w:hAnsi="Times New Roman"/>
          <w:lang w:eastAsia="es-ES"/>
        </w:rPr>
        <w:t xml:space="preserve"> que debe ser renovada</w:t>
      </w:r>
      <w:r w:rsidR="00B747AA">
        <w:rPr>
          <w:rFonts w:ascii="Times New Roman" w:eastAsia="Times New Roman" w:hAnsi="Times New Roman"/>
          <w:lang w:eastAsia="es-ES"/>
        </w:rPr>
        <w:t>,</w:t>
      </w:r>
      <w:r w:rsidR="00DB77DF" w:rsidRPr="00067368">
        <w:rPr>
          <w:rFonts w:ascii="Times New Roman" w:eastAsia="Times New Roman" w:hAnsi="Times New Roman"/>
          <w:lang w:eastAsia="es-ES"/>
        </w:rPr>
        <w:t xml:space="preserve"> se tiene la posibilidad de acceder a formación ocupacional subvencionada y, una vez que disponga de autorización de trabajo, es posible participar de su servicio de intermediación con empresas que oferten empleo</w:t>
      </w:r>
      <w:r w:rsidR="00B747AA">
        <w:rPr>
          <w:rFonts w:ascii="Times New Roman" w:eastAsia="Times New Roman" w:hAnsi="Times New Roman"/>
          <w:lang w:eastAsia="es-ES"/>
        </w:rPr>
        <w:t xml:space="preserve">, así como </w:t>
      </w:r>
      <w:r w:rsidR="00DB77DF" w:rsidRPr="00067368">
        <w:rPr>
          <w:rFonts w:ascii="Times New Roman" w:eastAsia="Times New Roman" w:hAnsi="Times New Roman"/>
          <w:lang w:eastAsia="es-ES"/>
        </w:rPr>
        <w:t xml:space="preserve">solicitar la homologación de los estudios académicos realizados en su país origen ante </w:t>
      </w:r>
      <w:r w:rsidRPr="00067368">
        <w:rPr>
          <w:rFonts w:ascii="Times New Roman" w:eastAsia="Times New Roman" w:hAnsi="Times New Roman"/>
          <w:lang w:eastAsia="es-ES"/>
        </w:rPr>
        <w:t xml:space="preserve">el </w:t>
      </w:r>
      <w:r w:rsidR="00DB77DF" w:rsidRPr="00067368">
        <w:rPr>
          <w:rFonts w:ascii="Times New Roman" w:eastAsia="Times New Roman" w:hAnsi="Times New Roman"/>
          <w:lang w:eastAsia="es-ES"/>
        </w:rPr>
        <w:t>Ministerio de Educación.</w:t>
      </w:r>
    </w:p>
    <w:p w14:paraId="0BE296FE" w14:textId="77777777" w:rsidR="00A00889" w:rsidRPr="00067368" w:rsidRDefault="00A00889" w:rsidP="00E17914">
      <w:pPr>
        <w:spacing w:line="360" w:lineRule="auto"/>
        <w:ind w:firstLine="709"/>
        <w:jc w:val="both"/>
        <w:rPr>
          <w:rFonts w:ascii="Times New Roman" w:hAnsi="Times New Roman"/>
        </w:rPr>
      </w:pPr>
      <w:r w:rsidRPr="00067368">
        <w:rPr>
          <w:rFonts w:ascii="Times New Roman" w:hAnsi="Times New Roman"/>
        </w:rPr>
        <w:t xml:space="preserve">Esta formación profesional, ofrecida por </w:t>
      </w:r>
      <w:proofErr w:type="spellStart"/>
      <w:r w:rsidRPr="00067368">
        <w:rPr>
          <w:rFonts w:ascii="Times New Roman" w:hAnsi="Times New Roman"/>
        </w:rPr>
        <w:t>Lanbide</w:t>
      </w:r>
      <w:proofErr w:type="spellEnd"/>
      <w:r w:rsidRPr="00067368">
        <w:rPr>
          <w:rFonts w:ascii="Times New Roman" w:hAnsi="Times New Roman"/>
        </w:rPr>
        <w:t xml:space="preserve"> y por otras entidades sociales, suele estar dirigida a mejorar la empleabilidad de este colectivo teniendo más en cuenta los puestos ofrecidos por dicho mercado de trabajo que la formación previa de las personas que los emprenden. La realización de este tipo de formación profesional requiere de un cierto nivel de conocimiento del español, lengua en la que se imparte. Pero también contribuye a su perfeccionamiento. Por otra parte, las personas solicitantes de asilo disponen de más tiempo para realizar</w:t>
      </w:r>
      <w:r w:rsidR="00B747AA">
        <w:rPr>
          <w:rFonts w:ascii="Times New Roman" w:hAnsi="Times New Roman"/>
        </w:rPr>
        <w:t xml:space="preserve"> estos cursos </w:t>
      </w:r>
      <w:r w:rsidRPr="00067368">
        <w:rPr>
          <w:rFonts w:ascii="Times New Roman" w:hAnsi="Times New Roman"/>
        </w:rPr>
        <w:t xml:space="preserve">durante la etapa de acogida, </w:t>
      </w:r>
      <w:r w:rsidR="00B747AA">
        <w:rPr>
          <w:rFonts w:ascii="Times New Roman" w:hAnsi="Times New Roman"/>
        </w:rPr>
        <w:t xml:space="preserve">pero </w:t>
      </w:r>
      <w:r w:rsidRPr="00067368">
        <w:rPr>
          <w:rFonts w:ascii="Times New Roman" w:hAnsi="Times New Roman"/>
        </w:rPr>
        <w:t xml:space="preserve">durante la fase de integración o de autonomía, o si han visto denegada su solicitud, </w:t>
      </w:r>
      <w:r w:rsidR="00B747AA">
        <w:rPr>
          <w:rFonts w:ascii="Times New Roman" w:hAnsi="Times New Roman"/>
        </w:rPr>
        <w:t>se enfrentan a</w:t>
      </w:r>
      <w:r w:rsidRPr="00067368">
        <w:rPr>
          <w:rFonts w:ascii="Times New Roman" w:hAnsi="Times New Roman"/>
        </w:rPr>
        <w:t xml:space="preserve"> mayores dificultades para poder seguir esta formación, al tener que compaginarla con el desempeño o con la búsqueda de trabajo remunerado</w:t>
      </w:r>
      <w:r w:rsidR="00E17914">
        <w:rPr>
          <w:rFonts w:ascii="Times New Roman" w:hAnsi="Times New Roman"/>
        </w:rPr>
        <w:t>.</w:t>
      </w:r>
    </w:p>
    <w:p w14:paraId="0EC734A4" w14:textId="77777777" w:rsidR="00A00889" w:rsidRPr="00067368" w:rsidRDefault="00A00889" w:rsidP="00E17914">
      <w:pPr>
        <w:spacing w:line="360" w:lineRule="auto"/>
        <w:ind w:firstLine="709"/>
        <w:jc w:val="both"/>
        <w:rPr>
          <w:rFonts w:ascii="Times New Roman" w:hAnsi="Times New Roman"/>
        </w:rPr>
      </w:pPr>
      <w:r w:rsidRPr="00067368">
        <w:rPr>
          <w:rFonts w:ascii="Times New Roman" w:hAnsi="Times New Roman"/>
        </w:rPr>
        <w:t>De igual manera, la posibilidad de finalización de la carrera por parte de aquellas personas que tuvieron que abandonar su país cuando apenas les quedaba algún curso o algunas asignaturas para hacerlo, constituye un gran reto para el sistema educativo en general y para el sistema universitario en particular. Una medida que mejoraría la posición en el mercado de trabajo de estas personas, proporcionándoles seguramente un empleo mucho más satisfactorio</w:t>
      </w:r>
      <w:r w:rsidR="00B747AA">
        <w:rPr>
          <w:rFonts w:ascii="Times New Roman" w:hAnsi="Times New Roman"/>
        </w:rPr>
        <w:t xml:space="preserve"> y</w:t>
      </w:r>
      <w:r w:rsidRPr="00067368">
        <w:rPr>
          <w:rFonts w:ascii="Times New Roman" w:hAnsi="Times New Roman"/>
        </w:rPr>
        <w:t xml:space="preserve"> ofreciendo, al mismo tiempo, una mayor aportación al conjunto de la sociedad</w:t>
      </w:r>
      <w:r w:rsidR="00E17914">
        <w:rPr>
          <w:rFonts w:ascii="Times New Roman" w:hAnsi="Times New Roman"/>
        </w:rPr>
        <w:t>.</w:t>
      </w:r>
    </w:p>
    <w:p w14:paraId="0B3B368F" w14:textId="77777777" w:rsidR="00A00889" w:rsidRPr="00067368" w:rsidRDefault="00A00889" w:rsidP="00700574">
      <w:pPr>
        <w:spacing w:line="360" w:lineRule="auto"/>
        <w:jc w:val="both"/>
        <w:rPr>
          <w:rFonts w:ascii="Times New Roman" w:hAnsi="Times New Roman"/>
          <w:b/>
        </w:rPr>
      </w:pPr>
    </w:p>
    <w:p w14:paraId="79A8C5E7" w14:textId="77777777" w:rsidR="00E17914" w:rsidRPr="00E17914" w:rsidRDefault="00700574" w:rsidP="00380809">
      <w:pPr>
        <w:pStyle w:val="Estilo3"/>
        <w:numPr>
          <w:ilvl w:val="2"/>
          <w:numId w:val="11"/>
        </w:numPr>
        <w:rPr>
          <w:rFonts w:ascii="Times New Roman" w:hAnsi="Times New Roman"/>
          <w:color w:val="auto"/>
        </w:rPr>
      </w:pPr>
      <w:bookmarkStart w:id="3" w:name="_Toc479152251"/>
      <w:r w:rsidRPr="00067368">
        <w:rPr>
          <w:rFonts w:ascii="Times New Roman" w:hAnsi="Times New Roman"/>
          <w:color w:val="auto"/>
        </w:rPr>
        <w:t>Conocimiento de los idiomas oficiales en la CAPV</w:t>
      </w:r>
      <w:bookmarkEnd w:id="3"/>
    </w:p>
    <w:p w14:paraId="5ABD2F15" w14:textId="77777777" w:rsidR="0004602B" w:rsidRDefault="0004602B" w:rsidP="00380809">
      <w:pPr>
        <w:ind w:firstLine="709"/>
        <w:jc w:val="both"/>
        <w:rPr>
          <w:rFonts w:ascii="Times New Roman" w:hAnsi="Times New Roman"/>
        </w:rPr>
      </w:pPr>
    </w:p>
    <w:p w14:paraId="26C41A1D" w14:textId="77777777" w:rsidR="00700574" w:rsidRPr="00067368" w:rsidRDefault="00700574" w:rsidP="002F1D63">
      <w:pPr>
        <w:spacing w:line="360" w:lineRule="auto"/>
        <w:ind w:firstLine="709"/>
        <w:jc w:val="both"/>
        <w:rPr>
          <w:rFonts w:ascii="Times New Roman" w:hAnsi="Times New Roman"/>
        </w:rPr>
      </w:pPr>
      <w:r w:rsidRPr="00067368">
        <w:rPr>
          <w:rFonts w:ascii="Times New Roman" w:hAnsi="Times New Roman"/>
        </w:rPr>
        <w:t xml:space="preserve">Un elemento clave para la integración es, sin duda, el conocimiento de la lengua o lenguas oficiales de la sociedad de recepción. Por ello, la mayoría de las personas solicitantes de asilo que no conocen el español suele comenzar a estudiar este idioma durante la fase de acogida. Esto no obstante, el aprendizaje de dicha lengua suele precisar </w:t>
      </w:r>
      <w:r w:rsidR="00711930">
        <w:rPr>
          <w:rFonts w:ascii="Times New Roman" w:hAnsi="Times New Roman"/>
        </w:rPr>
        <w:t xml:space="preserve">de </w:t>
      </w:r>
      <w:r w:rsidRPr="00067368">
        <w:rPr>
          <w:rFonts w:ascii="Times New Roman" w:hAnsi="Times New Roman"/>
        </w:rPr>
        <w:t xml:space="preserve">un tiempo superior al que abarca este periodo, e incluso superior a la etapa durante la cual se extiende la protección otorgada por el Ministerio. </w:t>
      </w:r>
      <w:r w:rsidR="00504AB6">
        <w:rPr>
          <w:rFonts w:ascii="Times New Roman" w:hAnsi="Times New Roman"/>
        </w:rPr>
        <w:t xml:space="preserve">De hecho, tanto las </w:t>
      </w:r>
      <w:r w:rsidR="00504AB6">
        <w:rPr>
          <w:rFonts w:ascii="Times New Roman" w:hAnsi="Times New Roman"/>
        </w:rPr>
        <w:lastRenderedPageBreak/>
        <w:t xml:space="preserve">personas a las que se aprueba la solicitud de protección como aquéllas a las que se les deniega sienten la necesidad de </w:t>
      </w:r>
      <w:r w:rsidRPr="00067368">
        <w:rPr>
          <w:rFonts w:ascii="Times New Roman" w:hAnsi="Times New Roman"/>
        </w:rPr>
        <w:t xml:space="preserve">seguir asistiendo a clases de español. La asistencia a clases de euskera </w:t>
      </w:r>
      <w:r w:rsidR="00504AB6">
        <w:rPr>
          <w:rFonts w:ascii="Times New Roman" w:hAnsi="Times New Roman"/>
        </w:rPr>
        <w:t>es</w:t>
      </w:r>
      <w:r w:rsidRPr="00067368">
        <w:rPr>
          <w:rFonts w:ascii="Times New Roman" w:hAnsi="Times New Roman"/>
        </w:rPr>
        <w:t xml:space="preserve">, en cambio, mucho más reducida y </w:t>
      </w:r>
      <w:r w:rsidR="00504AB6">
        <w:rPr>
          <w:rFonts w:ascii="Times New Roman" w:hAnsi="Times New Roman"/>
        </w:rPr>
        <w:t xml:space="preserve">eventualmente se </w:t>
      </w:r>
      <w:r w:rsidR="00711930">
        <w:rPr>
          <w:rFonts w:ascii="Times New Roman" w:hAnsi="Times New Roman"/>
        </w:rPr>
        <w:t xml:space="preserve">inicia </w:t>
      </w:r>
      <w:r w:rsidRPr="00067368">
        <w:rPr>
          <w:rFonts w:ascii="Times New Roman" w:hAnsi="Times New Roman"/>
        </w:rPr>
        <w:t>más tard</w:t>
      </w:r>
      <w:r w:rsidR="00711930">
        <w:rPr>
          <w:rFonts w:ascii="Times New Roman" w:hAnsi="Times New Roman"/>
        </w:rPr>
        <w:t>íamente</w:t>
      </w:r>
      <w:r w:rsidR="002F1D63" w:rsidRPr="00067368">
        <w:rPr>
          <w:rFonts w:ascii="Times New Roman" w:hAnsi="Times New Roman"/>
        </w:rPr>
        <w:t>.</w:t>
      </w:r>
    </w:p>
    <w:p w14:paraId="4C2A8A13" w14:textId="77777777" w:rsidR="00700574" w:rsidRPr="00067368" w:rsidRDefault="00504AB6" w:rsidP="00700574">
      <w:pPr>
        <w:spacing w:line="360" w:lineRule="auto"/>
        <w:ind w:firstLine="709"/>
        <w:jc w:val="both"/>
        <w:rPr>
          <w:rFonts w:ascii="Times New Roman" w:hAnsi="Times New Roman"/>
        </w:rPr>
      </w:pPr>
      <w:r>
        <w:rPr>
          <w:rFonts w:ascii="Times New Roman" w:hAnsi="Times New Roman"/>
        </w:rPr>
        <w:t xml:space="preserve">De las necesidades de formación lingüística se ocupa principalmente </w:t>
      </w:r>
      <w:r w:rsidR="00700574" w:rsidRPr="00067368">
        <w:rPr>
          <w:rFonts w:ascii="Times New Roman" w:hAnsi="Times New Roman"/>
        </w:rPr>
        <w:t>la EPA</w:t>
      </w:r>
      <w:r>
        <w:rPr>
          <w:rFonts w:ascii="Times New Roman" w:hAnsi="Times New Roman"/>
        </w:rPr>
        <w:t xml:space="preserve"> (</w:t>
      </w:r>
      <w:r w:rsidR="00700574" w:rsidRPr="00067368">
        <w:rPr>
          <w:rFonts w:ascii="Times New Roman" w:hAnsi="Times New Roman"/>
        </w:rPr>
        <w:t>Educación Permanente de Adultos</w:t>
      </w:r>
      <w:r>
        <w:rPr>
          <w:rFonts w:ascii="Times New Roman" w:hAnsi="Times New Roman"/>
        </w:rPr>
        <w:t>),</w:t>
      </w:r>
      <w:r w:rsidR="00700574" w:rsidRPr="00067368">
        <w:rPr>
          <w:rFonts w:ascii="Times New Roman" w:hAnsi="Times New Roman"/>
        </w:rPr>
        <w:t xml:space="preserve"> un programa desarrollado por el Departamento de Educación del Gobierno Vasco, que ofrece semanalmente clases gratuitas de español, de euskera y de educación básica para personas adultas, con independencia de su origen o de su situación jurídica. Una oferta que es completada también por parte de las Escuelas Oficiales de Idiomas, también dependientes del citado Departamento de Educación, aunque e</w:t>
      </w:r>
      <w:r w:rsidR="00711930">
        <w:rPr>
          <w:rFonts w:ascii="Times New Roman" w:hAnsi="Times New Roman"/>
        </w:rPr>
        <w:t>n</w:t>
      </w:r>
      <w:r w:rsidR="00700574" w:rsidRPr="00067368">
        <w:rPr>
          <w:rFonts w:ascii="Times New Roman" w:hAnsi="Times New Roman"/>
        </w:rPr>
        <w:t xml:space="preserve"> este caso </w:t>
      </w:r>
      <w:r w:rsidR="00711930">
        <w:rPr>
          <w:rFonts w:ascii="Times New Roman" w:hAnsi="Times New Roman"/>
        </w:rPr>
        <w:t>resulta</w:t>
      </w:r>
      <w:r w:rsidR="00700574" w:rsidRPr="00067368">
        <w:rPr>
          <w:rFonts w:ascii="Times New Roman" w:hAnsi="Times New Roman"/>
        </w:rPr>
        <w:t xml:space="preserve"> difícil la obtención de una plaza para quienes no alcanzan a solicitarla en el mes de septiembre</w:t>
      </w:r>
      <w:r w:rsidR="000A33A6" w:rsidRPr="00067368">
        <w:rPr>
          <w:rFonts w:ascii="Times New Roman" w:hAnsi="Times New Roman"/>
        </w:rPr>
        <w:t xml:space="preserve">. </w:t>
      </w:r>
      <w:r>
        <w:rPr>
          <w:rFonts w:ascii="Times New Roman" w:hAnsi="Times New Roman"/>
        </w:rPr>
        <w:t>L</w:t>
      </w:r>
      <w:r w:rsidR="00700574" w:rsidRPr="00067368">
        <w:rPr>
          <w:rFonts w:ascii="Times New Roman" w:hAnsi="Times New Roman"/>
        </w:rPr>
        <w:t xml:space="preserve">a oferta de la EPA y de las Escuelas Oficiales de idiomas, </w:t>
      </w:r>
      <w:r>
        <w:rPr>
          <w:rFonts w:ascii="Times New Roman" w:hAnsi="Times New Roman"/>
        </w:rPr>
        <w:t>considera</w:t>
      </w:r>
      <w:r w:rsidR="00711930">
        <w:rPr>
          <w:rFonts w:ascii="Times New Roman" w:hAnsi="Times New Roman"/>
        </w:rPr>
        <w:t>da</w:t>
      </w:r>
      <w:r>
        <w:rPr>
          <w:rFonts w:ascii="Times New Roman" w:hAnsi="Times New Roman"/>
        </w:rPr>
        <w:t xml:space="preserve"> insuficiente </w:t>
      </w:r>
      <w:r w:rsidR="00700574" w:rsidRPr="00067368">
        <w:rPr>
          <w:rFonts w:ascii="Times New Roman" w:hAnsi="Times New Roman"/>
        </w:rPr>
        <w:t>por algunos agentes sociales</w:t>
      </w:r>
      <w:r w:rsidR="00711930">
        <w:rPr>
          <w:rFonts w:ascii="Times New Roman" w:hAnsi="Times New Roman"/>
        </w:rPr>
        <w:t>,</w:t>
      </w:r>
      <w:r w:rsidR="00700574" w:rsidRPr="00067368">
        <w:rPr>
          <w:rFonts w:ascii="Times New Roman" w:hAnsi="Times New Roman"/>
        </w:rPr>
        <w:t xml:space="preserve"> </w:t>
      </w:r>
      <w:r w:rsidR="00711930">
        <w:rPr>
          <w:rFonts w:ascii="Times New Roman" w:hAnsi="Times New Roman"/>
        </w:rPr>
        <w:t>es</w:t>
      </w:r>
      <w:r w:rsidR="00700574" w:rsidRPr="00067368">
        <w:rPr>
          <w:rFonts w:ascii="Times New Roman" w:hAnsi="Times New Roman"/>
        </w:rPr>
        <w:t xml:space="preserve"> complementada,</w:t>
      </w:r>
      <w:r w:rsidR="00711930">
        <w:rPr>
          <w:rFonts w:ascii="Times New Roman" w:hAnsi="Times New Roman"/>
        </w:rPr>
        <w:t xml:space="preserve"> asimismo,</w:t>
      </w:r>
      <w:r w:rsidR="00700574" w:rsidRPr="00067368">
        <w:rPr>
          <w:rFonts w:ascii="Times New Roman" w:hAnsi="Times New Roman"/>
        </w:rPr>
        <w:t xml:space="preserve"> por otras entidades sociales, como son Cruz Roja, Fundación </w:t>
      </w:r>
      <w:proofErr w:type="spellStart"/>
      <w:r w:rsidR="00700574" w:rsidRPr="00067368">
        <w:rPr>
          <w:rFonts w:ascii="Times New Roman" w:hAnsi="Times New Roman"/>
        </w:rPr>
        <w:t>Ellacuría</w:t>
      </w:r>
      <w:proofErr w:type="spellEnd"/>
      <w:r w:rsidR="00700574" w:rsidRPr="00067368">
        <w:rPr>
          <w:rFonts w:ascii="Times New Roman" w:hAnsi="Times New Roman"/>
        </w:rPr>
        <w:t xml:space="preserve"> o Ítaca Escolapios:</w:t>
      </w:r>
    </w:p>
    <w:p w14:paraId="16FFD5F1" w14:textId="77777777" w:rsidR="00700574"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t>Hemos empezado también algo de refuerzo del idioma</w:t>
      </w:r>
      <w:r w:rsidR="00711930">
        <w:rPr>
          <w:rFonts w:ascii="Times New Roman" w:hAnsi="Times New Roman"/>
          <w:sz w:val="22"/>
          <w:szCs w:val="22"/>
        </w:rPr>
        <w:t>,</w:t>
      </w:r>
      <w:r w:rsidRPr="0036553A">
        <w:rPr>
          <w:rFonts w:ascii="Times New Roman" w:hAnsi="Times New Roman"/>
          <w:sz w:val="22"/>
          <w:szCs w:val="22"/>
        </w:rPr>
        <w:t xml:space="preserve"> porque nos da la impresión y vamos viendo que la gente que tiene perfil de asilado y que está recibiendo en un programa de protección algunas clases de castellano, pues necesita todavía refuerzos</w:t>
      </w:r>
      <w:r w:rsidR="00711930">
        <w:rPr>
          <w:rFonts w:ascii="Times New Roman" w:hAnsi="Times New Roman"/>
          <w:sz w:val="22"/>
          <w:szCs w:val="22"/>
        </w:rPr>
        <w:t>,</w:t>
      </w:r>
      <w:r w:rsidRPr="0036553A">
        <w:rPr>
          <w:rFonts w:ascii="Times New Roman" w:hAnsi="Times New Roman"/>
          <w:sz w:val="22"/>
          <w:szCs w:val="22"/>
        </w:rPr>
        <w:t xml:space="preserve"> porque esos programas son cortos y en seis meses</w:t>
      </w:r>
      <w:r w:rsidR="00711930">
        <w:rPr>
          <w:rFonts w:ascii="Times New Roman" w:hAnsi="Times New Roman"/>
          <w:sz w:val="22"/>
          <w:szCs w:val="22"/>
        </w:rPr>
        <w:t>,</w:t>
      </w:r>
      <w:r w:rsidRPr="0036553A">
        <w:rPr>
          <w:rFonts w:ascii="Times New Roman" w:hAnsi="Times New Roman"/>
          <w:sz w:val="22"/>
          <w:szCs w:val="22"/>
        </w:rPr>
        <w:t xml:space="preserve"> o en nueve meses</w:t>
      </w:r>
      <w:r w:rsidR="00711930">
        <w:rPr>
          <w:rFonts w:ascii="Times New Roman" w:hAnsi="Times New Roman"/>
          <w:sz w:val="22"/>
          <w:szCs w:val="22"/>
        </w:rPr>
        <w:t>,</w:t>
      </w:r>
      <w:r w:rsidRPr="0036553A">
        <w:rPr>
          <w:rFonts w:ascii="Times New Roman" w:hAnsi="Times New Roman"/>
          <w:sz w:val="22"/>
          <w:szCs w:val="22"/>
        </w:rPr>
        <w:t xml:space="preserve"> digamos que la gente no controla bien la lengua (Representante de ONG encargada de la acogida y/o integración de solicitantes de asilo en </w:t>
      </w:r>
      <w:proofErr w:type="spellStart"/>
      <w:r w:rsidRPr="0036553A">
        <w:rPr>
          <w:rFonts w:ascii="Times New Roman" w:hAnsi="Times New Roman"/>
          <w:sz w:val="22"/>
          <w:szCs w:val="22"/>
        </w:rPr>
        <w:t>Bizkaia</w:t>
      </w:r>
      <w:proofErr w:type="spellEnd"/>
      <w:r w:rsidRPr="0036553A">
        <w:rPr>
          <w:rFonts w:ascii="Times New Roman" w:hAnsi="Times New Roman"/>
          <w:sz w:val="22"/>
          <w:szCs w:val="22"/>
        </w:rPr>
        <w:t>)</w:t>
      </w:r>
      <w:r w:rsidR="00711930">
        <w:rPr>
          <w:rFonts w:ascii="Times New Roman" w:hAnsi="Times New Roman"/>
          <w:sz w:val="22"/>
          <w:szCs w:val="22"/>
        </w:rPr>
        <w:t>.</w:t>
      </w:r>
    </w:p>
    <w:p w14:paraId="6FBF4CA0" w14:textId="77777777" w:rsidR="00CE22AB" w:rsidRPr="00067368" w:rsidRDefault="00CE22AB" w:rsidP="00CE22AB">
      <w:pPr>
        <w:spacing w:line="360" w:lineRule="auto"/>
        <w:ind w:firstLine="709"/>
        <w:jc w:val="both"/>
        <w:rPr>
          <w:rFonts w:ascii="Times New Roman" w:hAnsi="Times New Roman"/>
        </w:rPr>
      </w:pPr>
    </w:p>
    <w:p w14:paraId="18EB7A4F" w14:textId="77777777" w:rsidR="00700574" w:rsidRPr="00067368" w:rsidRDefault="00504AB6" w:rsidP="00CE22AB">
      <w:pPr>
        <w:spacing w:line="360" w:lineRule="auto"/>
        <w:ind w:firstLine="709"/>
        <w:jc w:val="both"/>
        <w:rPr>
          <w:rFonts w:ascii="Times New Roman" w:hAnsi="Times New Roman"/>
        </w:rPr>
      </w:pPr>
      <w:r>
        <w:rPr>
          <w:rFonts w:ascii="Times New Roman" w:hAnsi="Times New Roman"/>
        </w:rPr>
        <w:t>La principal limitación que se señala</w:t>
      </w:r>
      <w:r w:rsidR="004946DB">
        <w:rPr>
          <w:rFonts w:ascii="Times New Roman" w:hAnsi="Times New Roman"/>
        </w:rPr>
        <w:t xml:space="preserve"> de</w:t>
      </w:r>
      <w:r>
        <w:rPr>
          <w:rFonts w:ascii="Times New Roman" w:hAnsi="Times New Roman"/>
        </w:rPr>
        <w:t xml:space="preserve"> </w:t>
      </w:r>
      <w:r w:rsidR="00711930">
        <w:rPr>
          <w:rFonts w:ascii="Times New Roman" w:hAnsi="Times New Roman"/>
        </w:rPr>
        <w:t>estas</w:t>
      </w:r>
      <w:r>
        <w:rPr>
          <w:rFonts w:ascii="Times New Roman" w:hAnsi="Times New Roman"/>
        </w:rPr>
        <w:t xml:space="preserve"> clases de español es </w:t>
      </w:r>
      <w:r w:rsidR="00711930">
        <w:rPr>
          <w:rFonts w:ascii="Times New Roman" w:hAnsi="Times New Roman"/>
        </w:rPr>
        <w:t xml:space="preserve">la </w:t>
      </w:r>
      <w:r>
        <w:rPr>
          <w:rFonts w:ascii="Times New Roman" w:hAnsi="Times New Roman"/>
        </w:rPr>
        <w:t>relativa a las</w:t>
      </w:r>
      <w:r w:rsidRPr="00067368">
        <w:rPr>
          <w:rFonts w:ascii="Times New Roman" w:hAnsi="Times New Roman"/>
        </w:rPr>
        <w:t xml:space="preserve"> horas docentes ofrecidas</w:t>
      </w:r>
      <w:r w:rsidR="00711930">
        <w:rPr>
          <w:rFonts w:ascii="Times New Roman" w:hAnsi="Times New Roman"/>
        </w:rPr>
        <w:t>, valoradas</w:t>
      </w:r>
      <w:r w:rsidRPr="00067368">
        <w:rPr>
          <w:rFonts w:ascii="Times New Roman" w:hAnsi="Times New Roman"/>
        </w:rPr>
        <w:t xml:space="preserve"> a menudo como insuficientes dada </w:t>
      </w:r>
      <w:r w:rsidR="00711930">
        <w:rPr>
          <w:rFonts w:ascii="Times New Roman" w:hAnsi="Times New Roman"/>
        </w:rPr>
        <w:t>la</w:t>
      </w:r>
      <w:r w:rsidRPr="00067368">
        <w:rPr>
          <w:rFonts w:ascii="Times New Roman" w:hAnsi="Times New Roman"/>
        </w:rPr>
        <w:t xml:space="preserve"> urgencia por manejar el idioma. </w:t>
      </w:r>
      <w:r w:rsidR="004946DB">
        <w:rPr>
          <w:rFonts w:ascii="Times New Roman" w:hAnsi="Times New Roman"/>
        </w:rPr>
        <w:t>Sin embargo, t</w:t>
      </w:r>
      <w:r w:rsidRPr="00067368">
        <w:rPr>
          <w:rFonts w:ascii="Times New Roman" w:hAnsi="Times New Roman"/>
        </w:rPr>
        <w:t xml:space="preserve">ambién </w:t>
      </w:r>
      <w:r w:rsidR="00711930">
        <w:rPr>
          <w:rFonts w:ascii="Times New Roman" w:hAnsi="Times New Roman"/>
        </w:rPr>
        <w:t xml:space="preserve">se </w:t>
      </w:r>
      <w:r w:rsidRPr="00067368">
        <w:rPr>
          <w:rFonts w:ascii="Times New Roman" w:hAnsi="Times New Roman"/>
        </w:rPr>
        <w:t>apunta la dificultad de compatibiliza</w:t>
      </w:r>
      <w:r w:rsidR="004946DB">
        <w:rPr>
          <w:rFonts w:ascii="Times New Roman" w:hAnsi="Times New Roman"/>
        </w:rPr>
        <w:t>r</w:t>
      </w:r>
      <w:r w:rsidRPr="00067368">
        <w:rPr>
          <w:rFonts w:ascii="Times New Roman" w:hAnsi="Times New Roman"/>
        </w:rPr>
        <w:t xml:space="preserve"> los tiempos de</w:t>
      </w:r>
      <w:r w:rsidR="004946DB">
        <w:rPr>
          <w:rFonts w:ascii="Times New Roman" w:hAnsi="Times New Roman"/>
        </w:rPr>
        <w:t xml:space="preserve"> estudio y de</w:t>
      </w:r>
      <w:r w:rsidRPr="00067368">
        <w:rPr>
          <w:rFonts w:ascii="Times New Roman" w:hAnsi="Times New Roman"/>
        </w:rPr>
        <w:t xml:space="preserve"> trabajo, cuando se consigue el tan ansiado empleo</w:t>
      </w:r>
      <w:r w:rsidR="00711930">
        <w:rPr>
          <w:rFonts w:ascii="Times New Roman" w:hAnsi="Times New Roman"/>
        </w:rPr>
        <w:t>.</w:t>
      </w:r>
      <w:r w:rsidRPr="00067368">
        <w:rPr>
          <w:rFonts w:ascii="Times New Roman" w:hAnsi="Times New Roman"/>
        </w:rPr>
        <w:t xml:space="preserve"> Y, por otra parte, </w:t>
      </w:r>
      <w:r w:rsidR="004946DB">
        <w:rPr>
          <w:rFonts w:ascii="Times New Roman" w:hAnsi="Times New Roman"/>
        </w:rPr>
        <w:t xml:space="preserve">se apunta </w:t>
      </w:r>
      <w:r w:rsidRPr="00067368">
        <w:rPr>
          <w:rFonts w:ascii="Times New Roman" w:hAnsi="Times New Roman"/>
        </w:rPr>
        <w:t xml:space="preserve">que en estas clases muchas veces </w:t>
      </w:r>
      <w:r w:rsidR="00711930">
        <w:rPr>
          <w:rFonts w:ascii="Times New Roman" w:hAnsi="Times New Roman"/>
        </w:rPr>
        <w:t xml:space="preserve">se </w:t>
      </w:r>
      <w:r w:rsidRPr="00067368">
        <w:rPr>
          <w:rFonts w:ascii="Times New Roman" w:hAnsi="Times New Roman"/>
        </w:rPr>
        <w:t xml:space="preserve">encuentra a más gente </w:t>
      </w:r>
      <w:r w:rsidR="004946DB">
        <w:rPr>
          <w:rFonts w:ascii="Times New Roman" w:hAnsi="Times New Roman"/>
        </w:rPr>
        <w:t xml:space="preserve">extranjera </w:t>
      </w:r>
      <w:r w:rsidRPr="00067368">
        <w:rPr>
          <w:rFonts w:ascii="Times New Roman" w:hAnsi="Times New Roman"/>
        </w:rPr>
        <w:t>que comparte su mismo idioma, siendo más sencillo recurrir al mismo que conocer a personas autóctonas con las que poner en práctica sus conocimientos del español.</w:t>
      </w:r>
      <w:r w:rsidR="007323A5">
        <w:rPr>
          <w:rFonts w:ascii="Times New Roman" w:hAnsi="Times New Roman"/>
        </w:rPr>
        <w:t xml:space="preserve"> </w:t>
      </w:r>
      <w:r w:rsidR="00711930">
        <w:rPr>
          <w:rFonts w:ascii="Times New Roman" w:hAnsi="Times New Roman"/>
        </w:rPr>
        <w:t>E</w:t>
      </w:r>
      <w:r w:rsidR="00700574" w:rsidRPr="00067368">
        <w:rPr>
          <w:rFonts w:ascii="Times New Roman" w:hAnsi="Times New Roman"/>
        </w:rPr>
        <w:t xml:space="preserve">l propio Gobierno Vasco se muestra conocedor de esta situación, y señala que podrían estudiarse algunas medidas alternativas desde las propias </w:t>
      </w:r>
      <w:proofErr w:type="spellStart"/>
      <w:r w:rsidR="00700574" w:rsidRPr="00067368">
        <w:rPr>
          <w:rFonts w:ascii="Times New Roman" w:hAnsi="Times New Roman"/>
        </w:rPr>
        <w:t>EPAs</w:t>
      </w:r>
      <w:proofErr w:type="spellEnd"/>
      <w:r w:rsidR="00700574" w:rsidRPr="00067368">
        <w:rPr>
          <w:rFonts w:ascii="Times New Roman" w:hAnsi="Times New Roman"/>
        </w:rPr>
        <w:t xml:space="preserve"> o, incluso, desde </w:t>
      </w:r>
      <w:proofErr w:type="spellStart"/>
      <w:r w:rsidR="00700574" w:rsidRPr="00067368">
        <w:rPr>
          <w:rFonts w:ascii="Times New Roman" w:hAnsi="Times New Roman"/>
        </w:rPr>
        <w:t>Lanbide</w:t>
      </w:r>
      <w:proofErr w:type="spellEnd"/>
      <w:r w:rsidR="00700574" w:rsidRPr="00067368">
        <w:rPr>
          <w:rFonts w:ascii="Times New Roman" w:hAnsi="Times New Roman"/>
        </w:rPr>
        <w:t xml:space="preserve">. Aunque apunta, asimismo, que sería preciso que las demandas de nuevos servicios se realizaran de forma concreta, para poder dar </w:t>
      </w:r>
      <w:r w:rsidR="00CE22AB" w:rsidRPr="00067368">
        <w:rPr>
          <w:rFonts w:ascii="Times New Roman" w:hAnsi="Times New Roman"/>
        </w:rPr>
        <w:t>una mejor respuesta a las misma</w:t>
      </w:r>
      <w:r w:rsidR="00711930">
        <w:rPr>
          <w:rFonts w:ascii="Times New Roman" w:hAnsi="Times New Roman"/>
        </w:rPr>
        <w:t>s</w:t>
      </w:r>
      <w:r w:rsidR="00CE22AB" w:rsidRPr="00067368">
        <w:rPr>
          <w:rFonts w:ascii="Times New Roman" w:hAnsi="Times New Roman"/>
        </w:rPr>
        <w:t xml:space="preserve">. </w:t>
      </w:r>
      <w:r w:rsidR="00700574" w:rsidRPr="00067368">
        <w:rPr>
          <w:rFonts w:ascii="Times New Roman" w:hAnsi="Times New Roman"/>
        </w:rPr>
        <w:t xml:space="preserve">En todo caso, el no dominio del idioma es percibido como una barrera a la incorporación social en general y a la inserción laboral en particular.  </w:t>
      </w:r>
    </w:p>
    <w:p w14:paraId="1CBFD6A2" w14:textId="77777777" w:rsidR="002F1D63" w:rsidRPr="00067368" w:rsidRDefault="002F1D63" w:rsidP="00700574">
      <w:pPr>
        <w:ind w:left="709"/>
        <w:jc w:val="both"/>
        <w:rPr>
          <w:rFonts w:ascii="Times New Roman" w:hAnsi="Times New Roman"/>
        </w:rPr>
      </w:pPr>
    </w:p>
    <w:p w14:paraId="0699C598" w14:textId="77777777" w:rsidR="00700574" w:rsidRPr="00067368" w:rsidRDefault="00700574" w:rsidP="00700574">
      <w:pPr>
        <w:ind w:left="567"/>
        <w:rPr>
          <w:rFonts w:ascii="Times New Roman" w:hAnsi="Times New Roman"/>
        </w:rPr>
      </w:pPr>
    </w:p>
    <w:p w14:paraId="543E094C" w14:textId="77777777" w:rsidR="00700574" w:rsidRPr="009D3E8C" w:rsidRDefault="009D3E8C" w:rsidP="0036553A">
      <w:pPr>
        <w:pStyle w:val="Estilo3"/>
        <w:numPr>
          <w:ilvl w:val="1"/>
          <w:numId w:val="11"/>
        </w:numPr>
        <w:rPr>
          <w:rFonts w:ascii="Times New Roman" w:hAnsi="Times New Roman"/>
          <w:color w:val="auto"/>
        </w:rPr>
      </w:pPr>
      <w:bookmarkStart w:id="4" w:name="_Toc479152253"/>
      <w:r w:rsidRPr="009D3E8C">
        <w:rPr>
          <w:rFonts w:ascii="Times New Roman" w:hAnsi="Times New Roman"/>
          <w:color w:val="auto"/>
        </w:rPr>
        <w:t>Acceso a e</w:t>
      </w:r>
      <w:r w:rsidR="00700574" w:rsidRPr="009D3E8C">
        <w:rPr>
          <w:rFonts w:ascii="Times New Roman" w:hAnsi="Times New Roman"/>
          <w:color w:val="auto"/>
        </w:rPr>
        <w:t>scolarización de menores</w:t>
      </w:r>
      <w:bookmarkEnd w:id="4"/>
      <w:r w:rsidRPr="009D3E8C">
        <w:rPr>
          <w:rFonts w:ascii="Times New Roman" w:hAnsi="Times New Roman"/>
          <w:color w:val="auto"/>
        </w:rPr>
        <w:t>, vivienda y servicios sociales</w:t>
      </w:r>
    </w:p>
    <w:p w14:paraId="6AF78179" w14:textId="77777777" w:rsidR="009D3E8C" w:rsidRPr="009D3E8C" w:rsidRDefault="009D3E8C" w:rsidP="0036553A">
      <w:pPr>
        <w:ind w:firstLine="709"/>
        <w:jc w:val="both"/>
        <w:rPr>
          <w:rFonts w:ascii="Times New Roman" w:hAnsi="Times New Roman"/>
        </w:rPr>
      </w:pPr>
    </w:p>
    <w:p w14:paraId="342EE922" w14:textId="77777777" w:rsidR="009D3E8C" w:rsidRPr="009D3E8C" w:rsidRDefault="009D3E8C" w:rsidP="00700574">
      <w:pPr>
        <w:spacing w:line="360" w:lineRule="auto"/>
        <w:ind w:firstLine="709"/>
        <w:jc w:val="both"/>
        <w:rPr>
          <w:rFonts w:ascii="Times New Roman" w:eastAsia="Times New Roman" w:hAnsi="Times New Roman"/>
          <w:lang w:eastAsia="es-ES"/>
        </w:rPr>
      </w:pPr>
      <w:r w:rsidRPr="009D3E8C">
        <w:rPr>
          <w:rFonts w:ascii="Times New Roman" w:hAnsi="Times New Roman"/>
        </w:rPr>
        <w:t xml:space="preserve">Uno de los efectos atribuidos a la concesión del estatuto de protección internacional es </w:t>
      </w:r>
      <w:r w:rsidR="002B4564">
        <w:rPr>
          <w:rFonts w:ascii="Times New Roman" w:hAnsi="Times New Roman"/>
        </w:rPr>
        <w:t xml:space="preserve">que </w:t>
      </w:r>
      <w:r w:rsidRPr="009D3E8C">
        <w:rPr>
          <w:rFonts w:ascii="Times New Roman" w:eastAsia="Times New Roman" w:hAnsi="Times New Roman"/>
          <w:lang w:eastAsia="es-ES"/>
        </w:rPr>
        <w:t xml:space="preserve">el acceso a la educación, a la asistencia sanitaria, a la vivienda, a la asistencia social y </w:t>
      </w:r>
      <w:r w:rsidR="004946DB">
        <w:rPr>
          <w:rFonts w:ascii="Times New Roman" w:eastAsia="Times New Roman" w:hAnsi="Times New Roman"/>
          <w:lang w:eastAsia="es-ES"/>
        </w:rPr>
        <w:t xml:space="preserve">a los </w:t>
      </w:r>
      <w:r w:rsidRPr="009D3E8C">
        <w:rPr>
          <w:rFonts w:ascii="Times New Roman" w:eastAsia="Times New Roman" w:hAnsi="Times New Roman"/>
          <w:lang w:eastAsia="es-ES"/>
        </w:rPr>
        <w:t>servicios sociales,</w:t>
      </w:r>
      <w:r w:rsidR="004946DB">
        <w:rPr>
          <w:rFonts w:ascii="Times New Roman" w:eastAsia="Times New Roman" w:hAnsi="Times New Roman"/>
          <w:lang w:eastAsia="es-ES"/>
        </w:rPr>
        <w:t xml:space="preserve"> o</w:t>
      </w:r>
      <w:r w:rsidRPr="009D3E8C">
        <w:rPr>
          <w:rFonts w:ascii="Times New Roman" w:eastAsia="Times New Roman" w:hAnsi="Times New Roman"/>
          <w:lang w:eastAsia="es-ES"/>
        </w:rPr>
        <w:t xml:space="preserve"> a los derechos reconocidos por la legislación aplicable a las </w:t>
      </w:r>
      <w:r w:rsidR="004946DB">
        <w:rPr>
          <w:rFonts w:ascii="Times New Roman" w:eastAsia="Times New Roman" w:hAnsi="Times New Roman"/>
          <w:lang w:eastAsia="es-ES"/>
        </w:rPr>
        <w:t>personas</w:t>
      </w:r>
      <w:r w:rsidRPr="009D3E8C">
        <w:rPr>
          <w:rFonts w:ascii="Times New Roman" w:eastAsia="Times New Roman" w:hAnsi="Times New Roman"/>
          <w:lang w:eastAsia="es-ES"/>
        </w:rPr>
        <w:t xml:space="preserve"> víctimas de violencia de género, </w:t>
      </w:r>
      <w:r w:rsidR="004946DB">
        <w:rPr>
          <w:rFonts w:ascii="Times New Roman" w:eastAsia="Times New Roman" w:hAnsi="Times New Roman"/>
          <w:lang w:eastAsia="es-ES"/>
        </w:rPr>
        <w:t>d</w:t>
      </w:r>
      <w:r w:rsidRPr="009D3E8C">
        <w:rPr>
          <w:rFonts w:ascii="Times New Roman" w:eastAsia="Times New Roman" w:hAnsi="Times New Roman"/>
          <w:lang w:eastAsia="es-ES"/>
        </w:rPr>
        <w:t xml:space="preserve">ebe garantizarse bajo las mismas condiciones que </w:t>
      </w:r>
      <w:r w:rsidR="004946DB">
        <w:rPr>
          <w:rFonts w:ascii="Times New Roman" w:eastAsia="Times New Roman" w:hAnsi="Times New Roman"/>
          <w:lang w:eastAsia="es-ES"/>
        </w:rPr>
        <w:t xml:space="preserve">a </w:t>
      </w:r>
      <w:r w:rsidRPr="009D3E8C">
        <w:rPr>
          <w:rFonts w:ascii="Times New Roman" w:eastAsia="Times New Roman" w:hAnsi="Times New Roman"/>
          <w:lang w:eastAsia="es-ES"/>
        </w:rPr>
        <w:t>la población española</w:t>
      </w:r>
      <w:r w:rsidR="00CF0406">
        <w:rPr>
          <w:rFonts w:ascii="Times New Roman" w:eastAsia="Times New Roman" w:hAnsi="Times New Roman"/>
          <w:lang w:eastAsia="es-ES"/>
        </w:rPr>
        <w:t xml:space="preserve"> (Fernández 2015)</w:t>
      </w:r>
      <w:r w:rsidRPr="009D3E8C">
        <w:rPr>
          <w:rFonts w:ascii="Times New Roman" w:hAnsi="Times New Roman"/>
        </w:rPr>
        <w:t>. En el caso de personas solicitantes de protección internacional a l</w:t>
      </w:r>
      <w:r w:rsidR="004946DB">
        <w:rPr>
          <w:rFonts w:ascii="Times New Roman" w:hAnsi="Times New Roman"/>
        </w:rPr>
        <w:t>a</w:t>
      </w:r>
      <w:r w:rsidRPr="009D3E8C">
        <w:rPr>
          <w:rFonts w:ascii="Times New Roman" w:hAnsi="Times New Roman"/>
        </w:rPr>
        <w:t>s que no se les ha reconocido el estatuto, el acceso continuado a tales derechos</w:t>
      </w:r>
      <w:r>
        <w:rPr>
          <w:rFonts w:ascii="Times New Roman" w:hAnsi="Times New Roman"/>
        </w:rPr>
        <w:t xml:space="preserve"> sociales básicos</w:t>
      </w:r>
      <w:r w:rsidRPr="009D3E8C">
        <w:rPr>
          <w:rFonts w:ascii="Times New Roman" w:hAnsi="Times New Roman"/>
        </w:rPr>
        <w:t xml:space="preserve"> </w:t>
      </w:r>
      <w:r w:rsidR="004946DB">
        <w:rPr>
          <w:rFonts w:ascii="Times New Roman" w:hAnsi="Times New Roman"/>
        </w:rPr>
        <w:t xml:space="preserve">va a quedar </w:t>
      </w:r>
      <w:r w:rsidRPr="009D3E8C">
        <w:rPr>
          <w:rFonts w:ascii="Times New Roman" w:hAnsi="Times New Roman"/>
        </w:rPr>
        <w:t xml:space="preserve">condicionado al </w:t>
      </w:r>
      <w:r w:rsidRPr="009D3E8C">
        <w:rPr>
          <w:rFonts w:ascii="Times New Roman" w:eastAsia="Times New Roman" w:hAnsi="Times New Roman"/>
          <w:bCs/>
          <w:lang w:eastAsia="es-ES"/>
        </w:rPr>
        <w:t>registro en el Ayuntamiento</w:t>
      </w:r>
      <w:r w:rsidRPr="009D3E8C">
        <w:rPr>
          <w:rFonts w:ascii="Times New Roman" w:eastAsia="Times New Roman" w:hAnsi="Times New Roman"/>
          <w:lang w:eastAsia="es-ES"/>
        </w:rPr>
        <w:t xml:space="preserve"> del lugar de residencia (empadronamiento) y </w:t>
      </w:r>
      <w:r w:rsidR="004946DB">
        <w:rPr>
          <w:rFonts w:ascii="Times New Roman" w:eastAsia="Times New Roman" w:hAnsi="Times New Roman"/>
          <w:lang w:eastAsia="es-ES"/>
        </w:rPr>
        <w:t xml:space="preserve">a </w:t>
      </w:r>
      <w:r w:rsidRPr="009D3E8C">
        <w:rPr>
          <w:rFonts w:ascii="Times New Roman" w:eastAsia="Times New Roman" w:hAnsi="Times New Roman"/>
          <w:lang w:eastAsia="es-ES"/>
        </w:rPr>
        <w:t xml:space="preserve">su consiguiente renovación, cada dos años si no se tiene residencia permanente. </w:t>
      </w:r>
    </w:p>
    <w:p w14:paraId="06B27FAB" w14:textId="77777777" w:rsidR="009D3E8C" w:rsidRPr="009D3E8C" w:rsidRDefault="009D3E8C" w:rsidP="00700574">
      <w:pPr>
        <w:spacing w:line="360" w:lineRule="auto"/>
        <w:ind w:firstLine="709"/>
        <w:jc w:val="both"/>
        <w:rPr>
          <w:rFonts w:ascii="Times New Roman" w:eastAsia="Times New Roman" w:hAnsi="Times New Roman"/>
          <w:lang w:eastAsia="es-ES"/>
        </w:rPr>
      </w:pPr>
    </w:p>
    <w:p w14:paraId="08D86D16" w14:textId="77777777" w:rsidR="009D3E8C" w:rsidRPr="009D3E8C" w:rsidRDefault="009D3E8C" w:rsidP="002335F7">
      <w:pPr>
        <w:spacing w:line="360" w:lineRule="auto"/>
        <w:jc w:val="both"/>
        <w:rPr>
          <w:rFonts w:ascii="Times New Roman" w:eastAsia="Times New Roman" w:hAnsi="Times New Roman"/>
          <w:b/>
          <w:lang w:eastAsia="es-ES"/>
        </w:rPr>
      </w:pPr>
      <w:r w:rsidRPr="009D3E8C">
        <w:rPr>
          <w:rFonts w:ascii="Times New Roman" w:eastAsia="Times New Roman" w:hAnsi="Times New Roman"/>
          <w:b/>
          <w:lang w:eastAsia="es-ES"/>
        </w:rPr>
        <w:t>2.</w:t>
      </w:r>
      <w:r w:rsidR="00481B19">
        <w:rPr>
          <w:rFonts w:ascii="Times New Roman" w:eastAsia="Times New Roman" w:hAnsi="Times New Roman"/>
          <w:b/>
          <w:lang w:eastAsia="es-ES"/>
        </w:rPr>
        <w:t>2.</w:t>
      </w:r>
      <w:r w:rsidRPr="009D3E8C">
        <w:rPr>
          <w:rFonts w:ascii="Times New Roman" w:eastAsia="Times New Roman" w:hAnsi="Times New Roman"/>
          <w:b/>
          <w:lang w:eastAsia="es-ES"/>
        </w:rPr>
        <w:t xml:space="preserve">1. </w:t>
      </w:r>
      <w:r w:rsidR="00481B19">
        <w:rPr>
          <w:rFonts w:ascii="Times New Roman" w:eastAsia="Times New Roman" w:hAnsi="Times New Roman"/>
          <w:b/>
          <w:lang w:eastAsia="es-ES"/>
        </w:rPr>
        <w:t xml:space="preserve"> </w:t>
      </w:r>
      <w:r w:rsidRPr="009D3E8C">
        <w:rPr>
          <w:rFonts w:ascii="Times New Roman" w:eastAsia="Times New Roman" w:hAnsi="Times New Roman"/>
          <w:b/>
          <w:lang w:eastAsia="es-ES"/>
        </w:rPr>
        <w:t>Escolarización de menores</w:t>
      </w:r>
    </w:p>
    <w:p w14:paraId="71DD8DAD" w14:textId="77777777" w:rsidR="00700574" w:rsidRPr="00067368" w:rsidRDefault="009D3E8C" w:rsidP="009D3E8C">
      <w:pPr>
        <w:spacing w:line="360" w:lineRule="auto"/>
        <w:ind w:firstLine="709"/>
        <w:jc w:val="both"/>
        <w:rPr>
          <w:rFonts w:ascii="Times New Roman" w:hAnsi="Times New Roman"/>
        </w:rPr>
      </w:pPr>
      <w:r w:rsidRPr="009D3E8C">
        <w:rPr>
          <w:rFonts w:ascii="Times New Roman" w:eastAsia="Times New Roman" w:hAnsi="Times New Roman"/>
          <w:lang w:eastAsia="es-ES"/>
        </w:rPr>
        <w:t xml:space="preserve">El principal trámite es el empadronamiento de toda la unidad familiar y </w:t>
      </w:r>
      <w:r w:rsidR="004946DB">
        <w:rPr>
          <w:rFonts w:ascii="Times New Roman" w:eastAsia="Times New Roman" w:hAnsi="Times New Roman"/>
          <w:lang w:eastAsia="es-ES"/>
        </w:rPr>
        <w:t xml:space="preserve">la </w:t>
      </w:r>
      <w:r w:rsidRPr="009D3E8C">
        <w:rPr>
          <w:rFonts w:ascii="Times New Roman" w:eastAsia="Times New Roman" w:hAnsi="Times New Roman"/>
          <w:lang w:eastAsia="es-ES"/>
        </w:rPr>
        <w:t>solicit</w:t>
      </w:r>
      <w:r w:rsidR="004946DB">
        <w:rPr>
          <w:rFonts w:ascii="Times New Roman" w:eastAsia="Times New Roman" w:hAnsi="Times New Roman"/>
          <w:lang w:eastAsia="es-ES"/>
        </w:rPr>
        <w:t>ud de</w:t>
      </w:r>
      <w:r w:rsidRPr="009D3E8C">
        <w:rPr>
          <w:rFonts w:ascii="Times New Roman" w:eastAsia="Times New Roman" w:hAnsi="Times New Roman"/>
          <w:lang w:eastAsia="es-ES"/>
        </w:rPr>
        <w:t xml:space="preserve"> la plaza en los servicios de escolarización correspondientes, ya que </w:t>
      </w:r>
      <w:r w:rsidR="004946DB">
        <w:rPr>
          <w:rFonts w:ascii="Times New Roman" w:eastAsia="Times New Roman" w:hAnsi="Times New Roman"/>
          <w:lang w:eastAsia="es-ES"/>
        </w:rPr>
        <w:t xml:space="preserve">la escolarización </w:t>
      </w:r>
      <w:r w:rsidRPr="009D3E8C">
        <w:rPr>
          <w:rFonts w:ascii="Times New Roman" w:eastAsia="Times New Roman" w:hAnsi="Times New Roman"/>
          <w:lang w:eastAsia="es-ES"/>
        </w:rPr>
        <w:t xml:space="preserve">es obligatoria para los niños y niñas entre los 6 y los 16 años. Cada Comunidad Autónoma es responsable de los servicios de educación en su territorio. </w:t>
      </w:r>
      <w:r w:rsidR="00700574" w:rsidRPr="009D3E8C">
        <w:rPr>
          <w:rFonts w:ascii="Times New Roman" w:hAnsi="Times New Roman"/>
        </w:rPr>
        <w:t>La escolarización de menores en la CAPV es un derecho garantizado, con independencia</w:t>
      </w:r>
      <w:r w:rsidR="00700574" w:rsidRPr="00067368">
        <w:rPr>
          <w:rFonts w:ascii="Times New Roman" w:hAnsi="Times New Roman"/>
        </w:rPr>
        <w:t xml:space="preserve"> de su origen o de su situación administrativa (Vicente, 2008). Es por ello que el Departamento de Educación del Gobierno Vasco no estima oportuno diseñar ninguna actuación específica en este sentido: </w:t>
      </w:r>
    </w:p>
    <w:p w14:paraId="5B9117E3" w14:textId="77777777" w:rsidR="00700574"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t>Protocolos de acogida para alumnado refugiado, pues no tenemos. Tenemos un protocolo muy potente y un montaje muy potente para alumnado</w:t>
      </w:r>
      <w:r w:rsidR="00E93C3D" w:rsidRPr="0036553A">
        <w:rPr>
          <w:rFonts w:ascii="Times New Roman" w:hAnsi="Times New Roman"/>
          <w:sz w:val="22"/>
          <w:szCs w:val="22"/>
        </w:rPr>
        <w:t xml:space="preserve">, vamos a decir, inmigrante </w:t>
      </w:r>
      <w:r w:rsidRPr="0036553A">
        <w:rPr>
          <w:rFonts w:ascii="Times New Roman" w:hAnsi="Times New Roman"/>
          <w:sz w:val="22"/>
          <w:szCs w:val="22"/>
        </w:rPr>
        <w:t xml:space="preserve">[…] Yo creo que no debe existir </w:t>
      </w:r>
      <w:r w:rsidRPr="0036553A">
        <w:rPr>
          <w:rFonts w:ascii="Times New Roman" w:hAnsi="Times New Roman"/>
          <w:i/>
          <w:sz w:val="22"/>
          <w:szCs w:val="22"/>
        </w:rPr>
        <w:t>[la distinción]</w:t>
      </w:r>
      <w:r w:rsidRPr="0036553A">
        <w:rPr>
          <w:rFonts w:ascii="Times New Roman" w:hAnsi="Times New Roman"/>
          <w:sz w:val="22"/>
          <w:szCs w:val="22"/>
        </w:rPr>
        <w:t>, porque la problemática de un niño refugiado es la misma que la de un inmigrante. Es un problema idiomático, es un problema cultural, de que vienes de otra cultura. (Representante del Departamento de Educación, Gobierno Vasco)</w:t>
      </w:r>
    </w:p>
    <w:p w14:paraId="684E4AFC" w14:textId="77777777" w:rsidR="00E93C3D" w:rsidRPr="00067368" w:rsidRDefault="00E93C3D" w:rsidP="00700574">
      <w:pPr>
        <w:ind w:left="709"/>
        <w:jc w:val="both"/>
        <w:rPr>
          <w:rFonts w:ascii="Times New Roman" w:hAnsi="Times New Roman"/>
          <w:b/>
        </w:rPr>
      </w:pPr>
    </w:p>
    <w:p w14:paraId="1E9F987D" w14:textId="77777777" w:rsidR="00700574" w:rsidRPr="00067368" w:rsidRDefault="00700574" w:rsidP="00700574">
      <w:pPr>
        <w:spacing w:line="360" w:lineRule="auto"/>
        <w:ind w:firstLine="709"/>
        <w:jc w:val="both"/>
        <w:rPr>
          <w:rFonts w:ascii="Times New Roman" w:hAnsi="Times New Roman"/>
        </w:rPr>
      </w:pPr>
      <w:r w:rsidRPr="00067368">
        <w:rPr>
          <w:rFonts w:ascii="Times New Roman" w:hAnsi="Times New Roman"/>
        </w:rPr>
        <w:t>Dicho esto, de las entrevistas mantenidas se desprende que dicho proceso de escolarización no siempre es sencillo, debido a los trámites burocráticos exigidos para ello (y que frecuentemente no tienen en cuenta la realidad de las personas que llega</w:t>
      </w:r>
      <w:r w:rsidR="009C4E5A">
        <w:rPr>
          <w:rFonts w:ascii="Times New Roman" w:hAnsi="Times New Roman"/>
        </w:rPr>
        <w:t>n</w:t>
      </w:r>
      <w:r w:rsidRPr="00067368">
        <w:rPr>
          <w:rFonts w:ascii="Times New Roman" w:hAnsi="Times New Roman"/>
        </w:rPr>
        <w:t xml:space="preserve"> y solicita</w:t>
      </w:r>
      <w:r w:rsidR="009C4E5A">
        <w:rPr>
          <w:rFonts w:ascii="Times New Roman" w:hAnsi="Times New Roman"/>
        </w:rPr>
        <w:t>n</w:t>
      </w:r>
      <w:r w:rsidRPr="00067368">
        <w:rPr>
          <w:rFonts w:ascii="Times New Roman" w:hAnsi="Times New Roman"/>
        </w:rPr>
        <w:t xml:space="preserve"> asilo). Así lo refleja claramente una de las entrevistadas, que llegó a Euskadi ya con el reconocimiento del estatuto de refugiada, y que no pudo escolarizar a su hijo durante tres meses al no lograr su empadronamiento en el municipio de </w:t>
      </w:r>
      <w:proofErr w:type="spellStart"/>
      <w:r w:rsidRPr="00067368">
        <w:rPr>
          <w:rFonts w:ascii="Times New Roman" w:hAnsi="Times New Roman"/>
        </w:rPr>
        <w:t>Bizkaia</w:t>
      </w:r>
      <w:proofErr w:type="spellEnd"/>
      <w:r w:rsidRPr="00067368">
        <w:rPr>
          <w:rFonts w:ascii="Times New Roman" w:hAnsi="Times New Roman"/>
        </w:rPr>
        <w:t xml:space="preserve"> </w:t>
      </w:r>
      <w:r w:rsidR="009C4E5A">
        <w:rPr>
          <w:rFonts w:ascii="Times New Roman" w:hAnsi="Times New Roman"/>
        </w:rPr>
        <w:t>de residencia</w:t>
      </w:r>
      <w:r w:rsidRPr="00067368">
        <w:rPr>
          <w:rFonts w:ascii="Times New Roman" w:hAnsi="Times New Roman"/>
        </w:rPr>
        <w:t>. Y ello a pesar de cumplir con los requisitos y traer toda su documentación en regla:</w:t>
      </w:r>
    </w:p>
    <w:p w14:paraId="6BA9BF4F" w14:textId="77777777" w:rsidR="00700574"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lastRenderedPageBreak/>
        <w:t>Para escolarizar al niño el problema lo tuve en Euskadi.</w:t>
      </w:r>
      <w:r w:rsidR="009C4E5A">
        <w:rPr>
          <w:rFonts w:ascii="Times New Roman" w:hAnsi="Times New Roman"/>
          <w:sz w:val="22"/>
          <w:szCs w:val="22"/>
        </w:rPr>
        <w:t xml:space="preserve"> </w:t>
      </w:r>
      <w:r w:rsidRPr="0036553A">
        <w:rPr>
          <w:rFonts w:ascii="Times New Roman" w:hAnsi="Times New Roman"/>
          <w:sz w:val="22"/>
          <w:szCs w:val="22"/>
        </w:rPr>
        <w:t>[…] Cuando fui a empadronarme ahí</w:t>
      </w:r>
      <w:r w:rsidR="009C4E5A">
        <w:rPr>
          <w:rFonts w:ascii="Times New Roman" w:hAnsi="Times New Roman"/>
          <w:sz w:val="22"/>
          <w:szCs w:val="22"/>
        </w:rPr>
        <w:t>,</w:t>
      </w:r>
      <w:r w:rsidRPr="0036553A">
        <w:rPr>
          <w:rFonts w:ascii="Times New Roman" w:hAnsi="Times New Roman"/>
          <w:sz w:val="22"/>
          <w:szCs w:val="22"/>
        </w:rPr>
        <w:t xml:space="preserve"> había problemas. Me han dicho que no iban a empadronar a mi hijo. En Irán los hijos no llevan el apellido de la madre y me pedían libro de familia, pero nosotros no teníamos libro de familia. Me han dicho que me iban a empadronar a mí, pero al niño no. Y yo lo que necesitaba era empadronar al niño para poder escolarizarlo.</w:t>
      </w:r>
      <w:r w:rsidR="009C4E5A">
        <w:rPr>
          <w:rFonts w:ascii="Times New Roman" w:hAnsi="Times New Roman"/>
          <w:sz w:val="22"/>
          <w:szCs w:val="22"/>
        </w:rPr>
        <w:t xml:space="preserve"> </w:t>
      </w:r>
      <w:r w:rsidR="00E93C3D" w:rsidRPr="0036553A">
        <w:rPr>
          <w:rFonts w:ascii="Times New Roman" w:hAnsi="Times New Roman"/>
          <w:sz w:val="22"/>
          <w:szCs w:val="22"/>
        </w:rPr>
        <w:t xml:space="preserve">[…] </w:t>
      </w:r>
      <w:r w:rsidRPr="0036553A">
        <w:rPr>
          <w:rFonts w:ascii="Times New Roman" w:hAnsi="Times New Roman"/>
          <w:sz w:val="22"/>
          <w:szCs w:val="22"/>
        </w:rPr>
        <w:t>Estuvo mi hijo tres meses sin colegio. (Mujer, 34 años, kurda, estudios secundarios, con estatuto de refugiada).</w:t>
      </w:r>
    </w:p>
    <w:p w14:paraId="6A1D39F9" w14:textId="77777777" w:rsidR="00E93C3D" w:rsidRPr="00067368" w:rsidRDefault="00E93C3D" w:rsidP="00700574">
      <w:pPr>
        <w:ind w:left="709"/>
        <w:jc w:val="both"/>
        <w:rPr>
          <w:rFonts w:ascii="Times New Roman" w:hAnsi="Times New Roman"/>
        </w:rPr>
      </w:pPr>
    </w:p>
    <w:p w14:paraId="7E460475" w14:textId="77777777" w:rsidR="00700574" w:rsidRPr="00067368" w:rsidRDefault="00700574" w:rsidP="00700574">
      <w:pPr>
        <w:spacing w:line="360" w:lineRule="auto"/>
        <w:ind w:firstLine="709"/>
        <w:jc w:val="both"/>
        <w:rPr>
          <w:rFonts w:ascii="Times New Roman" w:hAnsi="Times New Roman"/>
        </w:rPr>
      </w:pPr>
      <w:r w:rsidRPr="00067368">
        <w:rPr>
          <w:rFonts w:ascii="Times New Roman" w:hAnsi="Times New Roman"/>
        </w:rPr>
        <w:t>En este sentido cabe destacar que, como se ha apuntado en varias entrevistas, hasta ahora el personal municipal no ha recibido una formación específica en materia de asilo, por lo que desconoce su particular realidad. Ahora bien, sí parece que se está planteando llenar esta laguna, con una formación especialmente dirigida al personal del área de servicios sociales:</w:t>
      </w:r>
    </w:p>
    <w:p w14:paraId="5F25F822" w14:textId="77777777" w:rsidR="00E93C3D"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t>No tenemos una línea específica de formación en el tema del refugio (Personal técnico municipal de inmigración)</w:t>
      </w:r>
    </w:p>
    <w:p w14:paraId="4EAD2577" w14:textId="77777777" w:rsidR="002808F4" w:rsidRPr="0036553A" w:rsidRDefault="002808F4" w:rsidP="00700574">
      <w:pPr>
        <w:ind w:left="709"/>
        <w:jc w:val="both"/>
        <w:rPr>
          <w:rFonts w:ascii="Times New Roman" w:hAnsi="Times New Roman"/>
          <w:sz w:val="22"/>
          <w:szCs w:val="22"/>
        </w:rPr>
      </w:pPr>
    </w:p>
    <w:p w14:paraId="63831C65" w14:textId="77777777" w:rsidR="00700574"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t>Vamos a formar a todos los ayuntamientos, los responsables políticos y técnicos, en lo que es asilo, refugio y un poco en lo que es la multiculturalidad. (Representante del Departamento de Empleo y Políticas Sociales, Gobierno Vasco)</w:t>
      </w:r>
    </w:p>
    <w:p w14:paraId="37E54A8C" w14:textId="77777777" w:rsidR="002808F4" w:rsidRPr="0036553A" w:rsidRDefault="002808F4" w:rsidP="00700574">
      <w:pPr>
        <w:ind w:left="709"/>
        <w:jc w:val="both"/>
        <w:rPr>
          <w:rFonts w:ascii="Times New Roman" w:hAnsi="Times New Roman"/>
          <w:sz w:val="22"/>
          <w:szCs w:val="22"/>
        </w:rPr>
      </w:pPr>
    </w:p>
    <w:p w14:paraId="7269C05D" w14:textId="77777777" w:rsidR="00700574"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t xml:space="preserve">Yo creo que se está planteando ahora una formación para Servicios Sociales. Pero hasta ahora no ha habido (Representante de </w:t>
      </w:r>
      <w:proofErr w:type="spellStart"/>
      <w:r w:rsidRPr="0036553A">
        <w:rPr>
          <w:rFonts w:ascii="Times New Roman" w:hAnsi="Times New Roman"/>
          <w:sz w:val="22"/>
          <w:szCs w:val="22"/>
        </w:rPr>
        <w:t>Eudel</w:t>
      </w:r>
      <w:proofErr w:type="spellEnd"/>
      <w:r w:rsidRPr="0036553A">
        <w:rPr>
          <w:rFonts w:ascii="Times New Roman" w:hAnsi="Times New Roman"/>
          <w:sz w:val="22"/>
          <w:szCs w:val="22"/>
        </w:rPr>
        <w:t>)</w:t>
      </w:r>
    </w:p>
    <w:p w14:paraId="5E059204" w14:textId="77777777" w:rsidR="00E93C3D" w:rsidRPr="00067368" w:rsidRDefault="00E93C3D" w:rsidP="00700574">
      <w:pPr>
        <w:ind w:left="709"/>
        <w:jc w:val="both"/>
        <w:rPr>
          <w:rFonts w:ascii="Times New Roman" w:hAnsi="Times New Roman"/>
        </w:rPr>
      </w:pPr>
    </w:p>
    <w:p w14:paraId="16BF8264" w14:textId="77777777" w:rsidR="00E93C3D" w:rsidRPr="00067368" w:rsidRDefault="002B4564" w:rsidP="00700574">
      <w:pPr>
        <w:spacing w:line="360" w:lineRule="auto"/>
        <w:ind w:firstLine="709"/>
        <w:jc w:val="both"/>
        <w:rPr>
          <w:rFonts w:ascii="Times New Roman" w:hAnsi="Times New Roman"/>
        </w:rPr>
      </w:pPr>
      <w:r>
        <w:rPr>
          <w:rFonts w:ascii="Times New Roman" w:hAnsi="Times New Roman"/>
        </w:rPr>
        <w:t>D</w:t>
      </w:r>
      <w:r w:rsidR="00700574" w:rsidRPr="00067368">
        <w:rPr>
          <w:rFonts w:ascii="Times New Roman" w:hAnsi="Times New Roman"/>
        </w:rPr>
        <w:t>esde el punto de vista educativo, una vez en los centros escolares vascos, este alumnado también ha de enfrentar otros problemas, especialmente cuando llegan a edades más avanzadas. Entre ellos, el más frecuentemente apuntado es el vinculado al aprendizaje de, al menos, uno de los idiomas oficiales de la CAPV, cuando no de los dos. Un aspecto que ha sido tenido en cuenta por el Departamento de Educación y para el que se ha creado la figura del profesorado de refuerzo lingüístico, aunque su presencia por un tiempo limitado –dos cursos, sin posibilidad de alargamiento– ya se ha mostrado insuficiente en muchos casos y con claras implicaciones en el fracaso escolar de este alumnado de origen extranjero</w:t>
      </w:r>
      <w:r w:rsidR="00E93C3D" w:rsidRPr="00067368">
        <w:rPr>
          <w:rFonts w:ascii="Times New Roman" w:hAnsi="Times New Roman"/>
        </w:rPr>
        <w:t>.</w:t>
      </w:r>
    </w:p>
    <w:p w14:paraId="4BF9EF20" w14:textId="77777777" w:rsidR="000E4543" w:rsidRDefault="00700574" w:rsidP="00A00889">
      <w:pPr>
        <w:spacing w:line="360" w:lineRule="auto"/>
        <w:ind w:firstLine="709"/>
        <w:jc w:val="both"/>
        <w:rPr>
          <w:rFonts w:ascii="Times New Roman" w:hAnsi="Times New Roman"/>
        </w:rPr>
      </w:pPr>
      <w:r w:rsidRPr="00067368">
        <w:rPr>
          <w:rFonts w:ascii="Times New Roman" w:hAnsi="Times New Roman"/>
        </w:rPr>
        <w:t xml:space="preserve">Pero además de éste, existen otros obstáculos, como la no elección de red educativa y/o de centro escolar por parte del alumnado que llega fuera del periodo ordinario de matriculación, el cambio de red educativa y de centro escolar cuando </w:t>
      </w:r>
      <w:r w:rsidR="009C4E5A">
        <w:rPr>
          <w:rFonts w:ascii="Times New Roman" w:hAnsi="Times New Roman"/>
        </w:rPr>
        <w:t>e</w:t>
      </w:r>
      <w:r w:rsidRPr="00067368">
        <w:rPr>
          <w:rFonts w:ascii="Times New Roman" w:hAnsi="Times New Roman"/>
        </w:rPr>
        <w:t>s posible hacerlo, o el coste económic</w:t>
      </w:r>
      <w:r w:rsidR="003507ED" w:rsidRPr="00067368">
        <w:rPr>
          <w:rFonts w:ascii="Times New Roman" w:hAnsi="Times New Roman"/>
        </w:rPr>
        <w:t xml:space="preserve">o de libros, material y comedor. </w:t>
      </w:r>
      <w:r w:rsidR="00E93C3D" w:rsidRPr="00067368">
        <w:rPr>
          <w:rFonts w:ascii="Times New Roman" w:hAnsi="Times New Roman"/>
        </w:rPr>
        <w:t>En cambio, d</w:t>
      </w:r>
      <w:r w:rsidRPr="00067368">
        <w:rPr>
          <w:rFonts w:ascii="Times New Roman" w:hAnsi="Times New Roman"/>
        </w:rPr>
        <w:t xml:space="preserve">onde sí parece haberse registrado un avance positivo es en la educación infantil no obligatoria, en la ofrecida por las </w:t>
      </w:r>
      <w:proofErr w:type="spellStart"/>
      <w:r w:rsidRPr="000C618A">
        <w:rPr>
          <w:rFonts w:ascii="Times New Roman" w:hAnsi="Times New Roman"/>
          <w:i/>
        </w:rPr>
        <w:t>Haurreskolas</w:t>
      </w:r>
      <w:proofErr w:type="spellEnd"/>
      <w:r w:rsidRPr="00067368">
        <w:rPr>
          <w:rFonts w:ascii="Times New Roman" w:hAnsi="Times New Roman"/>
        </w:rPr>
        <w:t xml:space="preserve"> o escuelas infantiles, que </w:t>
      </w:r>
      <w:r w:rsidR="009C4E5A">
        <w:rPr>
          <w:rFonts w:ascii="Times New Roman" w:hAnsi="Times New Roman"/>
        </w:rPr>
        <w:t xml:space="preserve">tienen abiertas </w:t>
      </w:r>
      <w:r w:rsidRPr="00067368">
        <w:rPr>
          <w:rFonts w:ascii="Times New Roman" w:hAnsi="Times New Roman"/>
        </w:rPr>
        <w:t xml:space="preserve">sus puertas de forma gratuita </w:t>
      </w:r>
      <w:r w:rsidR="009C4E5A">
        <w:rPr>
          <w:rFonts w:ascii="Times New Roman" w:hAnsi="Times New Roman"/>
        </w:rPr>
        <w:t>p</w:t>
      </w:r>
      <w:r w:rsidRPr="00067368">
        <w:rPr>
          <w:rFonts w:ascii="Times New Roman" w:hAnsi="Times New Roman"/>
        </w:rPr>
        <w:t>a</w:t>
      </w:r>
      <w:r w:rsidR="009C4E5A">
        <w:rPr>
          <w:rFonts w:ascii="Times New Roman" w:hAnsi="Times New Roman"/>
        </w:rPr>
        <w:t>ra</w:t>
      </w:r>
      <w:r w:rsidRPr="00067368">
        <w:rPr>
          <w:rFonts w:ascii="Times New Roman" w:hAnsi="Times New Roman"/>
        </w:rPr>
        <w:t xml:space="preserve"> los niños y las niñas solicitantes de asilo o que ya disfrutan de protección internacional. </w:t>
      </w:r>
    </w:p>
    <w:p w14:paraId="4E576C53" w14:textId="77777777" w:rsidR="0004602B" w:rsidRDefault="0004602B" w:rsidP="00A00889">
      <w:pPr>
        <w:spacing w:line="360" w:lineRule="auto"/>
        <w:ind w:firstLine="709"/>
        <w:jc w:val="both"/>
        <w:rPr>
          <w:rFonts w:ascii="Times New Roman" w:hAnsi="Times New Roman"/>
        </w:rPr>
      </w:pPr>
    </w:p>
    <w:p w14:paraId="0AE393DB" w14:textId="77777777" w:rsidR="002B3936" w:rsidRPr="007E62CF" w:rsidRDefault="007E62CF" w:rsidP="007E62CF">
      <w:pPr>
        <w:spacing w:line="360" w:lineRule="auto"/>
        <w:jc w:val="both"/>
        <w:rPr>
          <w:rFonts w:ascii="Times New Roman" w:hAnsi="Times New Roman"/>
          <w:b/>
        </w:rPr>
      </w:pPr>
      <w:r w:rsidRPr="007E62CF">
        <w:rPr>
          <w:rFonts w:ascii="Times New Roman" w:hAnsi="Times New Roman"/>
          <w:b/>
        </w:rPr>
        <w:lastRenderedPageBreak/>
        <w:t>2.2</w:t>
      </w:r>
      <w:r w:rsidR="00481B19">
        <w:rPr>
          <w:rFonts w:ascii="Times New Roman" w:hAnsi="Times New Roman"/>
          <w:b/>
        </w:rPr>
        <w:t>.2</w:t>
      </w:r>
      <w:r w:rsidRPr="007E62CF">
        <w:rPr>
          <w:rFonts w:ascii="Times New Roman" w:hAnsi="Times New Roman"/>
          <w:b/>
        </w:rPr>
        <w:t xml:space="preserve">. </w:t>
      </w:r>
      <w:r w:rsidR="00481B19">
        <w:rPr>
          <w:rFonts w:ascii="Times New Roman" w:hAnsi="Times New Roman"/>
          <w:b/>
        </w:rPr>
        <w:t xml:space="preserve"> </w:t>
      </w:r>
      <w:r w:rsidRPr="007E62CF">
        <w:rPr>
          <w:rFonts w:ascii="Times New Roman" w:hAnsi="Times New Roman"/>
          <w:b/>
        </w:rPr>
        <w:t>Vivienda</w:t>
      </w:r>
      <w:r>
        <w:rPr>
          <w:rFonts w:ascii="Times New Roman" w:hAnsi="Times New Roman"/>
          <w:b/>
        </w:rPr>
        <w:t xml:space="preserve"> y servicios sociales</w:t>
      </w:r>
    </w:p>
    <w:p w14:paraId="57ABFB05" w14:textId="77777777" w:rsidR="00C97108" w:rsidRDefault="00A00889" w:rsidP="002335F7">
      <w:pPr>
        <w:spacing w:line="360" w:lineRule="auto"/>
        <w:ind w:firstLine="709"/>
        <w:jc w:val="both"/>
        <w:rPr>
          <w:rFonts w:ascii="Times New Roman" w:hAnsi="Times New Roman"/>
        </w:rPr>
      </w:pPr>
      <w:r w:rsidRPr="00067368">
        <w:rPr>
          <w:rFonts w:ascii="Times New Roman" w:hAnsi="Times New Roman"/>
        </w:rPr>
        <w:t>El entorno residencial</w:t>
      </w:r>
      <w:r w:rsidR="00632123" w:rsidRPr="00067368">
        <w:rPr>
          <w:rFonts w:ascii="Times New Roman" w:hAnsi="Times New Roman"/>
        </w:rPr>
        <w:t xml:space="preserve"> y el acceso al espacio público de prestaciones son dimensiones básicas por ser </w:t>
      </w:r>
      <w:r w:rsidRPr="00067368">
        <w:rPr>
          <w:rFonts w:ascii="Times New Roman" w:hAnsi="Times New Roman"/>
        </w:rPr>
        <w:t xml:space="preserve">donde se tejen las relaciones sociales, </w:t>
      </w:r>
      <w:r w:rsidR="00C97108">
        <w:rPr>
          <w:rFonts w:ascii="Times New Roman" w:hAnsi="Times New Roman"/>
        </w:rPr>
        <w:t xml:space="preserve">los </w:t>
      </w:r>
      <w:r w:rsidRPr="00067368">
        <w:rPr>
          <w:rFonts w:ascii="Times New Roman" w:hAnsi="Times New Roman"/>
        </w:rPr>
        <w:t xml:space="preserve">vínculos, </w:t>
      </w:r>
      <w:r w:rsidR="00632123" w:rsidRPr="00067368">
        <w:rPr>
          <w:rFonts w:ascii="Times New Roman" w:hAnsi="Times New Roman"/>
        </w:rPr>
        <w:t xml:space="preserve">la pertenencia, la convivencia, </w:t>
      </w:r>
      <w:r w:rsidRPr="00067368">
        <w:rPr>
          <w:rFonts w:ascii="Times New Roman" w:hAnsi="Times New Roman"/>
        </w:rPr>
        <w:t>etc.</w:t>
      </w:r>
      <w:r w:rsidR="002B4564">
        <w:rPr>
          <w:rFonts w:ascii="Times New Roman" w:hAnsi="Times New Roman"/>
        </w:rPr>
        <w:t>,</w:t>
      </w:r>
      <w:r w:rsidRPr="00067368">
        <w:rPr>
          <w:rFonts w:ascii="Times New Roman" w:hAnsi="Times New Roman"/>
        </w:rPr>
        <w:t xml:space="preserve"> que van a posibilitar la mayor o menor cercanía y contactos entre la sociedad receptora</w:t>
      </w:r>
      <w:r w:rsidR="00632123" w:rsidRPr="00067368">
        <w:rPr>
          <w:rFonts w:ascii="Times New Roman" w:hAnsi="Times New Roman"/>
        </w:rPr>
        <w:t xml:space="preserve">, los agentes sociales, </w:t>
      </w:r>
      <w:r w:rsidR="00C97108">
        <w:rPr>
          <w:rFonts w:ascii="Times New Roman" w:hAnsi="Times New Roman"/>
        </w:rPr>
        <w:t xml:space="preserve">las </w:t>
      </w:r>
      <w:r w:rsidR="00632123" w:rsidRPr="00067368">
        <w:rPr>
          <w:rFonts w:ascii="Times New Roman" w:hAnsi="Times New Roman"/>
        </w:rPr>
        <w:t>instituciones</w:t>
      </w:r>
      <w:r w:rsidRPr="00067368">
        <w:rPr>
          <w:rFonts w:ascii="Times New Roman" w:hAnsi="Times New Roman"/>
        </w:rPr>
        <w:t xml:space="preserve"> y los distintos colectivos de personas inmigrantes y solicitantes de asilo </w:t>
      </w:r>
      <w:r w:rsidR="00C97108">
        <w:rPr>
          <w:rFonts w:ascii="Times New Roman" w:hAnsi="Times New Roman"/>
        </w:rPr>
        <w:t>que</w:t>
      </w:r>
      <w:r w:rsidRPr="00067368">
        <w:rPr>
          <w:rFonts w:ascii="Times New Roman" w:hAnsi="Times New Roman"/>
        </w:rPr>
        <w:t>, en definitiva,</w:t>
      </w:r>
      <w:r w:rsidR="00C97108">
        <w:rPr>
          <w:rFonts w:ascii="Times New Roman" w:hAnsi="Times New Roman"/>
        </w:rPr>
        <w:t xml:space="preserve"> </w:t>
      </w:r>
      <w:r w:rsidRPr="00067368">
        <w:rPr>
          <w:rFonts w:ascii="Times New Roman" w:hAnsi="Times New Roman"/>
        </w:rPr>
        <w:t>pueden facilitar o dificultar la integración s</w:t>
      </w:r>
      <w:r w:rsidR="009A0503" w:rsidRPr="00067368">
        <w:rPr>
          <w:rFonts w:ascii="Times New Roman" w:hAnsi="Times New Roman"/>
        </w:rPr>
        <w:t xml:space="preserve">ocial a medio y largo plazo. </w:t>
      </w:r>
    </w:p>
    <w:p w14:paraId="7BC9CD13" w14:textId="77777777" w:rsidR="00700574" w:rsidRPr="00067368" w:rsidRDefault="00C97108" w:rsidP="00814727">
      <w:pPr>
        <w:spacing w:line="360" w:lineRule="auto"/>
        <w:ind w:firstLine="709"/>
        <w:jc w:val="both"/>
        <w:rPr>
          <w:rFonts w:ascii="Times New Roman" w:hAnsi="Times New Roman"/>
        </w:rPr>
      </w:pPr>
      <w:r>
        <w:rPr>
          <w:rFonts w:ascii="Times New Roman" w:hAnsi="Times New Roman"/>
        </w:rPr>
        <w:t>Ahora bien, e</w:t>
      </w:r>
      <w:r w:rsidR="00700574" w:rsidRPr="00067368">
        <w:rPr>
          <w:rFonts w:ascii="Times New Roman" w:hAnsi="Times New Roman"/>
        </w:rPr>
        <w:t xml:space="preserve">l acceso a la vivienda presenta, por su parte, dos dificultades fundamentales. En primer lugar, el elevado precio del alquiler, cuyo afrontamiento se hace </w:t>
      </w:r>
      <w:r>
        <w:rPr>
          <w:rFonts w:ascii="Times New Roman" w:hAnsi="Times New Roman"/>
        </w:rPr>
        <w:t>especialmente</w:t>
      </w:r>
      <w:r w:rsidR="00700574" w:rsidRPr="00067368">
        <w:rPr>
          <w:rFonts w:ascii="Times New Roman" w:hAnsi="Times New Roman"/>
        </w:rPr>
        <w:t xml:space="preserve"> complicad</w:t>
      </w:r>
      <w:r>
        <w:rPr>
          <w:rFonts w:ascii="Times New Roman" w:hAnsi="Times New Roman"/>
        </w:rPr>
        <w:t>o</w:t>
      </w:r>
      <w:r w:rsidR="00700574" w:rsidRPr="00067368">
        <w:rPr>
          <w:rFonts w:ascii="Times New Roman" w:hAnsi="Times New Roman"/>
        </w:rPr>
        <w:t xml:space="preserve"> con la precaria incorporación laboral lograda en la mayoría de los casos, tal y como se ha comentado anteriormente. Y, </w:t>
      </w:r>
      <w:r w:rsidR="009A0503" w:rsidRPr="00067368">
        <w:rPr>
          <w:rFonts w:ascii="Times New Roman" w:hAnsi="Times New Roman"/>
        </w:rPr>
        <w:t xml:space="preserve">en segundo lugar, </w:t>
      </w:r>
      <w:r w:rsidR="00700574" w:rsidRPr="00067368">
        <w:rPr>
          <w:rFonts w:ascii="Times New Roman" w:hAnsi="Times New Roman"/>
        </w:rPr>
        <w:t xml:space="preserve">los numerosos recelos que la población autóctona muestra a la hora de alquilar una vivienda a la población inmigrante, sea cual sea su situación administrativa en este territorio (Vicente, 2009). </w:t>
      </w:r>
    </w:p>
    <w:p w14:paraId="07CD3F14" w14:textId="77777777" w:rsidR="00700574" w:rsidRPr="00067368" w:rsidRDefault="00700574" w:rsidP="00700574">
      <w:pPr>
        <w:spacing w:line="360" w:lineRule="auto"/>
        <w:ind w:firstLine="709"/>
        <w:jc w:val="both"/>
        <w:rPr>
          <w:rFonts w:ascii="Times New Roman" w:hAnsi="Times New Roman"/>
        </w:rPr>
      </w:pPr>
      <w:r w:rsidRPr="00067368">
        <w:rPr>
          <w:rFonts w:ascii="Times New Roman" w:hAnsi="Times New Roman"/>
        </w:rPr>
        <w:t xml:space="preserve">Hasta este momento, los mayores esfuerzos públicos en materia residencial se han hecho en el sentido de aumentar el parque de viviendas municipal, foral o autonómico destinado a la fase de acogida. Ahora bien, algunas voces ya apuntan a que quizá habría que hacer un replanteamiento de esta situación, ya que la fase de acogida es financiada por el Ministerio, mientras que en la fase de integración y de autonomía, estas personas dependen en mayor medida de sus escasos recursos, al tiempo que no se ofrecen otros apoyos residenciales que los de urgencia. Una realidad que, en cierta medida, va a tratar de paliar el programa </w:t>
      </w:r>
      <w:proofErr w:type="spellStart"/>
      <w:r w:rsidRPr="00067368">
        <w:rPr>
          <w:rFonts w:ascii="Times New Roman" w:hAnsi="Times New Roman"/>
        </w:rPr>
        <w:t>Goihabe</w:t>
      </w:r>
      <w:proofErr w:type="spellEnd"/>
      <w:r w:rsidR="009544D2">
        <w:rPr>
          <w:rFonts w:ascii="Times New Roman" w:hAnsi="Times New Roman"/>
        </w:rPr>
        <w:t xml:space="preserve"> de la Diputación Foral de </w:t>
      </w:r>
      <w:proofErr w:type="spellStart"/>
      <w:r w:rsidR="009544D2">
        <w:rPr>
          <w:rFonts w:ascii="Times New Roman" w:hAnsi="Times New Roman"/>
        </w:rPr>
        <w:t>Bizkaia</w:t>
      </w:r>
      <w:proofErr w:type="spellEnd"/>
      <w:r w:rsidRPr="00067368">
        <w:rPr>
          <w:rFonts w:ascii="Times New Roman" w:hAnsi="Times New Roman"/>
        </w:rPr>
        <w:t>, aunque todavía con bastantes limitaciones a día de hoy:</w:t>
      </w:r>
    </w:p>
    <w:p w14:paraId="67F98867" w14:textId="77777777" w:rsidR="003507ED" w:rsidRPr="0036553A" w:rsidRDefault="00700574" w:rsidP="003507ED">
      <w:pPr>
        <w:ind w:left="709"/>
        <w:jc w:val="both"/>
        <w:rPr>
          <w:rFonts w:ascii="Times New Roman" w:hAnsi="Times New Roman"/>
          <w:sz w:val="22"/>
          <w:szCs w:val="22"/>
        </w:rPr>
      </w:pPr>
      <w:r w:rsidRPr="0036553A">
        <w:rPr>
          <w:rFonts w:ascii="Times New Roman" w:hAnsi="Times New Roman"/>
          <w:sz w:val="22"/>
          <w:szCs w:val="22"/>
        </w:rPr>
        <w:t xml:space="preserve">Igual lo que tenemos que cambiar nosotros también </w:t>
      </w:r>
      <w:r w:rsidR="009544D2">
        <w:rPr>
          <w:rFonts w:ascii="Times New Roman" w:hAnsi="Times New Roman"/>
          <w:sz w:val="22"/>
          <w:szCs w:val="22"/>
        </w:rPr>
        <w:t xml:space="preserve">es </w:t>
      </w:r>
      <w:r w:rsidRPr="0036553A">
        <w:rPr>
          <w:rFonts w:ascii="Times New Roman" w:hAnsi="Times New Roman"/>
          <w:sz w:val="22"/>
          <w:szCs w:val="22"/>
        </w:rPr>
        <w:t>el chip</w:t>
      </w:r>
      <w:r w:rsidR="009544D2">
        <w:rPr>
          <w:rFonts w:ascii="Times New Roman" w:hAnsi="Times New Roman"/>
          <w:sz w:val="22"/>
          <w:szCs w:val="22"/>
        </w:rPr>
        <w:t>,</w:t>
      </w:r>
      <w:r w:rsidRPr="0036553A">
        <w:rPr>
          <w:rFonts w:ascii="Times New Roman" w:hAnsi="Times New Roman"/>
          <w:sz w:val="22"/>
          <w:szCs w:val="22"/>
        </w:rPr>
        <w:t xml:space="preserve"> es que los recursos que cedamos se dirijan más a esa segunda fase y a la fase de autonomía</w:t>
      </w:r>
      <w:r w:rsidR="009544D2">
        <w:rPr>
          <w:rFonts w:ascii="Times New Roman" w:hAnsi="Times New Roman"/>
          <w:sz w:val="22"/>
          <w:szCs w:val="22"/>
        </w:rPr>
        <w:t>,</w:t>
      </w:r>
      <w:r w:rsidRPr="0036553A">
        <w:rPr>
          <w:rFonts w:ascii="Times New Roman" w:hAnsi="Times New Roman"/>
          <w:sz w:val="22"/>
          <w:szCs w:val="22"/>
        </w:rPr>
        <w:t xml:space="preserve"> porque es donde de verdad se están detectando esa</w:t>
      </w:r>
      <w:r w:rsidR="009A0503" w:rsidRPr="0036553A">
        <w:rPr>
          <w:rFonts w:ascii="Times New Roman" w:hAnsi="Times New Roman"/>
          <w:sz w:val="22"/>
          <w:szCs w:val="22"/>
        </w:rPr>
        <w:t xml:space="preserve">s necesidades de vivienda </w:t>
      </w:r>
      <w:r w:rsidRPr="0036553A">
        <w:rPr>
          <w:rFonts w:ascii="Times New Roman" w:hAnsi="Times New Roman"/>
          <w:sz w:val="22"/>
          <w:szCs w:val="22"/>
        </w:rPr>
        <w:t>[…] Igual los recursos de vivienda que estoy poniendo tienen que ir a la otra fase. (Representante del Departamento de Empleo y Políticas Sociales, Gobierno Vasco)</w:t>
      </w:r>
      <w:bookmarkStart w:id="5" w:name="_Toc479152256"/>
    </w:p>
    <w:p w14:paraId="6AF2C2B7" w14:textId="77777777" w:rsidR="003507ED" w:rsidRPr="00067368" w:rsidRDefault="003507ED" w:rsidP="003507ED">
      <w:pPr>
        <w:ind w:left="709"/>
        <w:jc w:val="both"/>
        <w:rPr>
          <w:rFonts w:ascii="Times New Roman" w:hAnsi="Times New Roman"/>
        </w:rPr>
      </w:pPr>
    </w:p>
    <w:bookmarkEnd w:id="5"/>
    <w:p w14:paraId="7E24C483" w14:textId="77777777" w:rsidR="00700574" w:rsidRPr="00067368" w:rsidRDefault="00632123" w:rsidP="00700574">
      <w:pPr>
        <w:spacing w:line="360" w:lineRule="auto"/>
        <w:ind w:firstLine="709"/>
        <w:jc w:val="both"/>
        <w:rPr>
          <w:rFonts w:ascii="Times New Roman" w:hAnsi="Times New Roman"/>
        </w:rPr>
      </w:pPr>
      <w:r w:rsidRPr="00067368">
        <w:rPr>
          <w:rFonts w:ascii="Times New Roman" w:hAnsi="Times New Roman"/>
        </w:rPr>
        <w:t>Por otro lado, dentro del proceso de integración social, l</w:t>
      </w:r>
      <w:r w:rsidR="00700574" w:rsidRPr="00067368">
        <w:rPr>
          <w:rFonts w:ascii="Times New Roman" w:hAnsi="Times New Roman"/>
        </w:rPr>
        <w:t xml:space="preserve">as personas que han visto reconocida su condición de asilada, al igual que quienes la han visto denegada, tienen abierta la puerta de los servicios sociales, si bien para ello van a tener que cumplir las mismas condiciones impuestas al conjunto de la población. Unas condiciones que no siempre van a poder satisfacer desde el mismo momento en que se quedan sin el soporte económico del Ministerio, recibido a través de las organizaciones </w:t>
      </w:r>
      <w:proofErr w:type="spellStart"/>
      <w:r w:rsidR="00700574" w:rsidRPr="00067368">
        <w:rPr>
          <w:rFonts w:ascii="Times New Roman" w:hAnsi="Times New Roman"/>
        </w:rPr>
        <w:t>conveniadas</w:t>
      </w:r>
      <w:proofErr w:type="spellEnd"/>
      <w:r w:rsidR="00700574" w:rsidRPr="00067368">
        <w:rPr>
          <w:rFonts w:ascii="Times New Roman" w:hAnsi="Times New Roman"/>
        </w:rPr>
        <w:t xml:space="preserve"> con este fin:</w:t>
      </w:r>
    </w:p>
    <w:p w14:paraId="6393D44B" w14:textId="77777777" w:rsidR="00700574"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lastRenderedPageBreak/>
        <w:t>No hay una vía específica de acceso, por ejemplo, a los servicios sociales para estas personas solicitantes de asilo. Hay un tratamiento igualitario con cualquier otra persona. […] El reto está sobre todo en las siguientes fases y en cómo poder asegurar que no haya vacíos de atención entre la atención plena de los seis primeros meses y el siguiente salto hasta los tres años para que, como cualquier otra persona, puedan tener la cobertura de la RGI. Para eso tenemos, por lo menos a nivel municipal, unas competencias limitadas. (Personal técnico municipal de inmigración)</w:t>
      </w:r>
    </w:p>
    <w:p w14:paraId="39442115" w14:textId="77777777" w:rsidR="00110965" w:rsidRPr="00067368" w:rsidRDefault="00110965" w:rsidP="00700574">
      <w:pPr>
        <w:ind w:left="709"/>
        <w:jc w:val="both"/>
        <w:rPr>
          <w:rFonts w:ascii="Times New Roman" w:hAnsi="Times New Roman"/>
        </w:rPr>
      </w:pPr>
    </w:p>
    <w:p w14:paraId="05B5E252" w14:textId="77777777" w:rsidR="00700574" w:rsidRPr="00067368" w:rsidRDefault="00700574" w:rsidP="00700574">
      <w:pPr>
        <w:spacing w:line="360" w:lineRule="auto"/>
        <w:ind w:firstLine="709"/>
        <w:jc w:val="both"/>
        <w:rPr>
          <w:rFonts w:ascii="Times New Roman" w:hAnsi="Times New Roman"/>
        </w:rPr>
      </w:pPr>
      <w:r w:rsidRPr="00067368">
        <w:rPr>
          <w:rFonts w:ascii="Times New Roman" w:hAnsi="Times New Roman"/>
        </w:rPr>
        <w:t xml:space="preserve">Las personas solicitantes de asilo van a poder disfrutar, desde la primera renovación de su tarjeta, de un permiso de trabajo. Sin embargo, dada la actual coyuntura económica y de empleo, este permiso no va a garantizar que </w:t>
      </w:r>
      <w:r w:rsidR="005B7184">
        <w:rPr>
          <w:rFonts w:ascii="Times New Roman" w:hAnsi="Times New Roman"/>
        </w:rPr>
        <w:t xml:space="preserve">encuentren </w:t>
      </w:r>
      <w:r w:rsidRPr="00067368">
        <w:rPr>
          <w:rFonts w:ascii="Times New Roman" w:hAnsi="Times New Roman"/>
        </w:rPr>
        <w:t>un trabajo remunerado con el que cubrir sus necesidades básicas, tal y como se ha detallado anteriormente. Y, por otra parte, quienes vean su solicitud de asilo denegada van a perder, asimismo, dicha autorización para desempeñar un empleo regular, quedando sus opciones laborales reducidas a la economía sumergida. Sin embargo, al menos durante una primera etapa, su acceso a los servicios sociales también va a quedar fuertemente limitada a las ayudas de emergencia</w:t>
      </w:r>
      <w:r w:rsidR="009544D2">
        <w:rPr>
          <w:rFonts w:ascii="Times New Roman" w:hAnsi="Times New Roman"/>
        </w:rPr>
        <w:t xml:space="preserve"> (AES)</w:t>
      </w:r>
      <w:r w:rsidRPr="00067368">
        <w:rPr>
          <w:rFonts w:ascii="Times New Roman" w:hAnsi="Times New Roman"/>
        </w:rPr>
        <w:t>, ya que para poder solicitar la Renta de Garantía de Ingresos es preciso poder demostrar que la persona lleva ya al menos tres años empadronada en la CAPV:</w:t>
      </w:r>
    </w:p>
    <w:p w14:paraId="2DB82667" w14:textId="77777777" w:rsidR="00700574"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t>Lo bueno que tienen los peticionarios de asilo es que pueden trabajar. Pero es que, claro, si no hay trabajo se quedan fuera del sistema de protección social porque no llevan tres años empadronados. […] La RGI no tiene ninguna exención para peticionarios de asilo. […] Entonces, ¿qué pasa? Que te llega al Servicio Social de Base una familia con toda la dureza de un proceso de asilo, que estaba acogida en un centro temporal, y le dicen: “se te acabó”. Entonces vienen a los Servicios Sociales de Base. En los Servicios Sociales de Base se pueden tramitar unas ayudas de emergencia que llegan para lo que llegan y ya está. Si no hay un empleo, no hay una continuidad. Yo he atendido a peticionarios de asilo durmiendo en la calle. (Personal técnico municipal de inmigración)</w:t>
      </w:r>
    </w:p>
    <w:p w14:paraId="0CA60341" w14:textId="77777777" w:rsidR="00110965" w:rsidRPr="00067368" w:rsidRDefault="00110965" w:rsidP="00700574">
      <w:pPr>
        <w:ind w:left="709"/>
        <w:jc w:val="both"/>
        <w:rPr>
          <w:rFonts w:ascii="Times New Roman" w:hAnsi="Times New Roman"/>
        </w:rPr>
      </w:pPr>
    </w:p>
    <w:p w14:paraId="57D7932D" w14:textId="77777777" w:rsidR="00700574" w:rsidRPr="00067368" w:rsidRDefault="009544D2" w:rsidP="00700574">
      <w:pPr>
        <w:spacing w:line="360" w:lineRule="auto"/>
        <w:ind w:firstLine="709"/>
        <w:jc w:val="both"/>
        <w:rPr>
          <w:rFonts w:ascii="Times New Roman" w:hAnsi="Times New Roman"/>
        </w:rPr>
      </w:pPr>
      <w:r>
        <w:rPr>
          <w:rFonts w:ascii="Times New Roman" w:hAnsi="Times New Roman"/>
        </w:rPr>
        <w:t>Ahora bien, l</w:t>
      </w:r>
      <w:r w:rsidR="00700574" w:rsidRPr="00067368">
        <w:rPr>
          <w:rFonts w:ascii="Times New Roman" w:hAnsi="Times New Roman"/>
        </w:rPr>
        <w:t xml:space="preserve">as ayudas de emergencia, que exigen un periodo de empadronamiento mucho menor </w:t>
      </w:r>
      <w:r>
        <w:rPr>
          <w:rFonts w:ascii="Times New Roman" w:hAnsi="Times New Roman"/>
        </w:rPr>
        <w:t xml:space="preserve">que la RGI –seis </w:t>
      </w:r>
      <w:r w:rsidR="00700574" w:rsidRPr="00067368">
        <w:rPr>
          <w:rFonts w:ascii="Times New Roman" w:hAnsi="Times New Roman"/>
        </w:rPr>
        <w:t>meses</w:t>
      </w:r>
      <w:r>
        <w:rPr>
          <w:rFonts w:ascii="Times New Roman" w:hAnsi="Times New Roman"/>
        </w:rPr>
        <w:t>–</w:t>
      </w:r>
      <w:r w:rsidR="00700574" w:rsidRPr="00067368">
        <w:rPr>
          <w:rFonts w:ascii="Times New Roman" w:hAnsi="Times New Roman"/>
        </w:rPr>
        <w:t xml:space="preserve">, son subvenciones puntuales, dependientes de la disponibilidad de fondos, que pueden contribuir a aliviar una situación precaria de forma puntual, </w:t>
      </w:r>
      <w:r>
        <w:rPr>
          <w:rFonts w:ascii="Times New Roman" w:hAnsi="Times New Roman"/>
        </w:rPr>
        <w:t>aun</w:t>
      </w:r>
      <w:r w:rsidR="00700574" w:rsidRPr="00067368">
        <w:rPr>
          <w:rFonts w:ascii="Times New Roman" w:hAnsi="Times New Roman"/>
        </w:rPr>
        <w:t xml:space="preserve">que poco tienen que ver con la </w:t>
      </w:r>
      <w:r>
        <w:rPr>
          <w:rFonts w:ascii="Times New Roman" w:hAnsi="Times New Roman"/>
        </w:rPr>
        <w:t>renta de garantía de ingresos</w:t>
      </w:r>
      <w:r w:rsidR="00700574" w:rsidRPr="00067368">
        <w:rPr>
          <w:rFonts w:ascii="Times New Roman" w:hAnsi="Times New Roman"/>
        </w:rPr>
        <w:t>:</w:t>
      </w:r>
    </w:p>
    <w:p w14:paraId="043618E4" w14:textId="77777777" w:rsidR="00700574"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t>Para las AES tienen seis meses de empadronamiento. Pero las AES es una subvención para financiar alimentación, alojamiento, tal. […] No es una prestación no contributiva, como la RGI, que es un sueldo. Esto es una subvención para familias en situación de emergencia que cumpla los requisitos que, además, nos los estipula el Gobierno Vasco. (Personal técnico municipal de inmigración)</w:t>
      </w:r>
    </w:p>
    <w:p w14:paraId="2A6599C1" w14:textId="77777777" w:rsidR="007B47C0" w:rsidRPr="00067368" w:rsidRDefault="007B47C0" w:rsidP="00700574">
      <w:pPr>
        <w:spacing w:line="360" w:lineRule="auto"/>
        <w:ind w:firstLine="709"/>
        <w:jc w:val="both"/>
        <w:rPr>
          <w:rFonts w:ascii="Times New Roman" w:hAnsi="Times New Roman"/>
        </w:rPr>
      </w:pPr>
    </w:p>
    <w:p w14:paraId="16C83A10" w14:textId="77777777" w:rsidR="00632123" w:rsidRPr="00067368" w:rsidRDefault="00700574" w:rsidP="003507ED">
      <w:pPr>
        <w:spacing w:line="360" w:lineRule="auto"/>
        <w:ind w:firstLine="709"/>
        <w:jc w:val="both"/>
        <w:rPr>
          <w:rFonts w:ascii="Times New Roman" w:hAnsi="Times New Roman"/>
        </w:rPr>
      </w:pPr>
      <w:r w:rsidRPr="00067368">
        <w:rPr>
          <w:rFonts w:ascii="Times New Roman" w:hAnsi="Times New Roman"/>
        </w:rPr>
        <w:t xml:space="preserve">Además de estas ayudas públicas económicas </w:t>
      </w:r>
      <w:r w:rsidR="009544D2">
        <w:rPr>
          <w:rFonts w:ascii="Times New Roman" w:hAnsi="Times New Roman"/>
        </w:rPr>
        <w:t>ocasionales</w:t>
      </w:r>
      <w:r w:rsidRPr="00067368">
        <w:rPr>
          <w:rFonts w:ascii="Times New Roman" w:hAnsi="Times New Roman"/>
        </w:rPr>
        <w:t xml:space="preserve">, a nivel municipal se ofrecen </w:t>
      </w:r>
      <w:r w:rsidR="009544D2">
        <w:rPr>
          <w:rFonts w:ascii="Times New Roman" w:hAnsi="Times New Roman"/>
        </w:rPr>
        <w:t>otras igualmente con carácter puntual</w:t>
      </w:r>
      <w:r w:rsidRPr="00067368">
        <w:rPr>
          <w:rFonts w:ascii="Times New Roman" w:hAnsi="Times New Roman"/>
        </w:rPr>
        <w:t>, en materia residencial, por ejemplo</w:t>
      </w:r>
      <w:r w:rsidR="009544D2">
        <w:rPr>
          <w:rFonts w:ascii="Times New Roman" w:hAnsi="Times New Roman"/>
        </w:rPr>
        <w:t xml:space="preserve">, y </w:t>
      </w:r>
      <w:r w:rsidR="009544D2">
        <w:rPr>
          <w:rFonts w:ascii="Times New Roman" w:hAnsi="Times New Roman"/>
        </w:rPr>
        <w:lastRenderedPageBreak/>
        <w:t>que</w:t>
      </w:r>
      <w:r w:rsidR="005B7184">
        <w:rPr>
          <w:rFonts w:ascii="Times New Roman" w:hAnsi="Times New Roman"/>
        </w:rPr>
        <w:t xml:space="preserve"> </w:t>
      </w:r>
      <w:r w:rsidRPr="00067368">
        <w:rPr>
          <w:rFonts w:ascii="Times New Roman" w:hAnsi="Times New Roman"/>
        </w:rPr>
        <w:t xml:space="preserve">también </w:t>
      </w:r>
      <w:r w:rsidR="009544D2">
        <w:rPr>
          <w:rFonts w:ascii="Times New Roman" w:hAnsi="Times New Roman"/>
        </w:rPr>
        <w:t>han sido valoradas en las entrevistas mantenidas como</w:t>
      </w:r>
      <w:r w:rsidRPr="00067368">
        <w:rPr>
          <w:rFonts w:ascii="Times New Roman" w:hAnsi="Times New Roman"/>
        </w:rPr>
        <w:t xml:space="preserve"> insuficientes para </w:t>
      </w:r>
      <w:r w:rsidR="009544D2">
        <w:rPr>
          <w:rFonts w:ascii="Times New Roman" w:hAnsi="Times New Roman"/>
        </w:rPr>
        <w:t xml:space="preserve">aliviar la situación de precariedad de </w:t>
      </w:r>
      <w:r w:rsidRPr="00067368">
        <w:rPr>
          <w:rFonts w:ascii="Times New Roman" w:hAnsi="Times New Roman"/>
        </w:rPr>
        <w:t xml:space="preserve">aquella población </w:t>
      </w:r>
      <w:r w:rsidR="009544D2">
        <w:rPr>
          <w:rFonts w:ascii="Times New Roman" w:hAnsi="Times New Roman"/>
        </w:rPr>
        <w:t xml:space="preserve">solicitante de asilo </w:t>
      </w:r>
      <w:r w:rsidRPr="00067368">
        <w:rPr>
          <w:rFonts w:ascii="Times New Roman" w:hAnsi="Times New Roman"/>
        </w:rPr>
        <w:t>a la que todavía le falta un periodo con</w:t>
      </w:r>
      <w:r w:rsidR="00632123" w:rsidRPr="00067368">
        <w:rPr>
          <w:rFonts w:ascii="Times New Roman" w:hAnsi="Times New Roman"/>
        </w:rPr>
        <w:t xml:space="preserve">siderable para acceder a la RGI. </w:t>
      </w:r>
      <w:r w:rsidRPr="00067368">
        <w:rPr>
          <w:rFonts w:ascii="Times New Roman" w:hAnsi="Times New Roman"/>
        </w:rPr>
        <w:t>P</w:t>
      </w:r>
      <w:r w:rsidR="009544D2">
        <w:rPr>
          <w:rFonts w:ascii="Times New Roman" w:hAnsi="Times New Roman"/>
        </w:rPr>
        <w:t>or ello,</w:t>
      </w:r>
      <w:r w:rsidRPr="00067368">
        <w:rPr>
          <w:rFonts w:ascii="Times New Roman" w:hAnsi="Times New Roman"/>
        </w:rPr>
        <w:t xml:space="preserve"> no son las instituciones públicas las únicas que tratan de ayudar a estas y otras personas en situación vulnerable en el afrontamiento de estas necesidades perentorias, bien sea a través de ayudas económicas, de la aportación de información, del ofrecimiento de pisos de acogida, o articulando la solidaridad ciudadana, manifestada en el acogimiento familiar du</w:t>
      </w:r>
      <w:r w:rsidR="00110965" w:rsidRPr="00067368">
        <w:rPr>
          <w:rFonts w:ascii="Times New Roman" w:hAnsi="Times New Roman"/>
        </w:rPr>
        <w:t xml:space="preserve">rante breves periodos de tiempo. </w:t>
      </w:r>
      <w:r w:rsidRPr="00067368">
        <w:rPr>
          <w:rFonts w:ascii="Times New Roman" w:hAnsi="Times New Roman"/>
        </w:rPr>
        <w:t>Con todo, estos apoyos son calificados frecuentemente como insuficientes, por lo que se plantea la necesidad de hacer una profunda reflexión, cada institución desde su ámbito competencial, con el objeto de garantizar una respuesta más acorde a las necesidades específicas de las personas solicitantes de asilo, de modo que no se produzcan estos saltos tan abruptos en su protección</w:t>
      </w:r>
      <w:r w:rsidR="007860E8" w:rsidRPr="00067368">
        <w:rPr>
          <w:rFonts w:ascii="Times New Roman" w:hAnsi="Times New Roman"/>
        </w:rPr>
        <w:t>.</w:t>
      </w:r>
    </w:p>
    <w:p w14:paraId="1A682D17" w14:textId="77777777" w:rsidR="00632123" w:rsidRPr="00067368" w:rsidRDefault="00632123" w:rsidP="003507ED">
      <w:pPr>
        <w:spacing w:line="360" w:lineRule="auto"/>
        <w:ind w:firstLine="709"/>
        <w:jc w:val="both"/>
        <w:rPr>
          <w:rFonts w:ascii="Times New Roman" w:hAnsi="Times New Roman"/>
          <w:b/>
        </w:rPr>
      </w:pPr>
    </w:p>
    <w:p w14:paraId="29968474" w14:textId="77777777" w:rsidR="00700574" w:rsidRPr="00067368" w:rsidRDefault="00CA62F6" w:rsidP="002335F7">
      <w:pPr>
        <w:spacing w:line="360" w:lineRule="auto"/>
        <w:ind w:firstLine="709"/>
        <w:jc w:val="both"/>
        <w:rPr>
          <w:rFonts w:ascii="Times New Roman" w:hAnsi="Times New Roman"/>
          <w:b/>
        </w:rPr>
      </w:pPr>
      <w:r>
        <w:rPr>
          <w:rFonts w:ascii="Times New Roman" w:hAnsi="Times New Roman"/>
          <w:b/>
        </w:rPr>
        <w:t>3</w:t>
      </w:r>
      <w:r w:rsidR="003507ED" w:rsidRPr="00067368">
        <w:rPr>
          <w:rFonts w:ascii="Times New Roman" w:hAnsi="Times New Roman"/>
          <w:b/>
        </w:rPr>
        <w:t>. Mecanismos de coordinación</w:t>
      </w:r>
      <w:bookmarkStart w:id="6" w:name="_Toc479152259"/>
      <w:r w:rsidR="003507ED" w:rsidRPr="00067368">
        <w:rPr>
          <w:rFonts w:ascii="Times New Roman" w:hAnsi="Times New Roman"/>
          <w:b/>
        </w:rPr>
        <w:t xml:space="preserve"> específicos: la puesta en marcha del </w:t>
      </w:r>
      <w:r w:rsidR="00700574" w:rsidRPr="00067368">
        <w:rPr>
          <w:rFonts w:ascii="Times New Roman" w:hAnsi="Times New Roman"/>
          <w:b/>
        </w:rPr>
        <w:t xml:space="preserve">Programa </w:t>
      </w:r>
      <w:proofErr w:type="spellStart"/>
      <w:r w:rsidR="00700574" w:rsidRPr="00067368">
        <w:rPr>
          <w:rFonts w:ascii="Times New Roman" w:hAnsi="Times New Roman"/>
          <w:b/>
        </w:rPr>
        <w:t>Goihabe</w:t>
      </w:r>
      <w:bookmarkEnd w:id="6"/>
      <w:proofErr w:type="spellEnd"/>
    </w:p>
    <w:p w14:paraId="0E64195B" w14:textId="77777777" w:rsidR="000358A3" w:rsidRDefault="000358A3" w:rsidP="0036553A">
      <w:pPr>
        <w:ind w:firstLine="709"/>
        <w:jc w:val="both"/>
        <w:rPr>
          <w:rFonts w:ascii="Times New Roman" w:hAnsi="Times New Roman"/>
        </w:rPr>
      </w:pPr>
    </w:p>
    <w:p w14:paraId="312D68EA" w14:textId="77777777" w:rsidR="00700574" w:rsidRPr="00067368" w:rsidRDefault="00700574" w:rsidP="00700574">
      <w:pPr>
        <w:spacing w:line="360" w:lineRule="auto"/>
        <w:ind w:firstLine="709"/>
        <w:jc w:val="both"/>
        <w:rPr>
          <w:rFonts w:ascii="Times New Roman" w:hAnsi="Times New Roman"/>
        </w:rPr>
      </w:pPr>
      <w:r w:rsidRPr="002335F7">
        <w:rPr>
          <w:rFonts w:ascii="Times New Roman" w:hAnsi="Times New Roman"/>
        </w:rPr>
        <w:t>Ante la const</w:t>
      </w:r>
      <w:r w:rsidRPr="00814727">
        <w:rPr>
          <w:rFonts w:ascii="Times New Roman" w:hAnsi="Times New Roman"/>
        </w:rPr>
        <w:t>atación de la necesidad de un mayor apoyo por parte de la población solicitante de asilo y refugiada</w:t>
      </w:r>
      <w:r w:rsidRPr="00067368">
        <w:rPr>
          <w:rFonts w:ascii="Times New Roman" w:hAnsi="Times New Roman"/>
        </w:rPr>
        <w:t xml:space="preserve"> tras la finalización de la etapa de acogida, la Diputación Foral de </w:t>
      </w:r>
      <w:proofErr w:type="spellStart"/>
      <w:r w:rsidRPr="00067368">
        <w:rPr>
          <w:rFonts w:ascii="Times New Roman" w:hAnsi="Times New Roman"/>
        </w:rPr>
        <w:t>Bizkaia</w:t>
      </w:r>
      <w:proofErr w:type="spellEnd"/>
      <w:r w:rsidRPr="00067368">
        <w:rPr>
          <w:rFonts w:ascii="Times New Roman" w:hAnsi="Times New Roman"/>
        </w:rPr>
        <w:t xml:space="preserve"> ha puest</w:t>
      </w:r>
      <w:r w:rsidR="00632123" w:rsidRPr="00067368">
        <w:rPr>
          <w:rFonts w:ascii="Times New Roman" w:hAnsi="Times New Roman"/>
        </w:rPr>
        <w:t xml:space="preserve">o en marcha el programa </w:t>
      </w:r>
      <w:proofErr w:type="spellStart"/>
      <w:r w:rsidR="00632123" w:rsidRPr="00067368">
        <w:rPr>
          <w:rFonts w:ascii="Times New Roman" w:hAnsi="Times New Roman"/>
        </w:rPr>
        <w:t>Goihabe</w:t>
      </w:r>
      <w:proofErr w:type="spellEnd"/>
      <w:r w:rsidR="00632123" w:rsidRPr="00067368">
        <w:rPr>
          <w:rFonts w:ascii="Times New Roman" w:hAnsi="Times New Roman"/>
        </w:rPr>
        <w:t xml:space="preserve"> en el año 2016.</w:t>
      </w:r>
      <w:r w:rsidRPr="00067368">
        <w:rPr>
          <w:rFonts w:ascii="Times New Roman" w:hAnsi="Times New Roman"/>
        </w:rPr>
        <w:t xml:space="preserve"> </w:t>
      </w:r>
      <w:r w:rsidR="00632123" w:rsidRPr="00067368">
        <w:rPr>
          <w:rFonts w:ascii="Times New Roman" w:hAnsi="Times New Roman"/>
        </w:rPr>
        <w:t xml:space="preserve">Se trata de </w:t>
      </w:r>
      <w:r w:rsidRPr="00067368">
        <w:rPr>
          <w:rFonts w:ascii="Times New Roman" w:hAnsi="Times New Roman"/>
        </w:rPr>
        <w:t xml:space="preserve">un programa piloto vinculado al proyecto político de la Diputada de Empleo, Inclusión Social e Igualdad, dentro del marco de un acuerdo de gobierno, y centrado en la fase de integración de las personas solicitantes de asilo y de las personas refugiadas. Su objetivo es dar una respuesta integral a sus necesidades de incorporación social, evitando situaciones de marginalidad. Y para ello se va a articular a través de la figura de la subvención a entidades de iniciativa social sin ánimo de lucro con una amplia trayectoria en labores de defensa de los Derechos Humanos, la integración y la promoción del desarrollo integral de las personas refugiadas y migrantes con necesidad de protección internacional o en riesgo de exclusión, y con una estructura adecuada y suficiente para atender a esta situación. Más concretamente, las cuatro entidades con las que la Diputación Foral de </w:t>
      </w:r>
      <w:proofErr w:type="spellStart"/>
      <w:r w:rsidRPr="00067368">
        <w:rPr>
          <w:rFonts w:ascii="Times New Roman" w:hAnsi="Times New Roman"/>
        </w:rPr>
        <w:t>Bizkaia</w:t>
      </w:r>
      <w:proofErr w:type="spellEnd"/>
      <w:r w:rsidRPr="00067368">
        <w:rPr>
          <w:rFonts w:ascii="Times New Roman" w:hAnsi="Times New Roman"/>
        </w:rPr>
        <w:t xml:space="preserve"> ha firmado un convenio con el objeto de desarrollar el programa </w:t>
      </w:r>
      <w:proofErr w:type="spellStart"/>
      <w:r w:rsidRPr="00067368">
        <w:rPr>
          <w:rFonts w:ascii="Times New Roman" w:hAnsi="Times New Roman"/>
        </w:rPr>
        <w:t>Goihabe</w:t>
      </w:r>
      <w:proofErr w:type="spellEnd"/>
      <w:r w:rsidRPr="00067368">
        <w:rPr>
          <w:rFonts w:ascii="Times New Roman" w:hAnsi="Times New Roman"/>
        </w:rPr>
        <w:t xml:space="preserve"> son: la Asociación CEAR-Euskadi</w:t>
      </w:r>
      <w:r w:rsidR="00481B19">
        <w:rPr>
          <w:rFonts w:ascii="Times New Roman" w:hAnsi="Times New Roman"/>
        </w:rPr>
        <w:t xml:space="preserve"> </w:t>
      </w:r>
      <w:r w:rsidRPr="00067368">
        <w:rPr>
          <w:rFonts w:ascii="Times New Roman" w:hAnsi="Times New Roman"/>
        </w:rPr>
        <w:t xml:space="preserve">/ Comisión de Ayuda al Refugiado, Cruz Roja Española, Cáritas Diocesana de Bilbao y la Fundación </w:t>
      </w:r>
      <w:proofErr w:type="spellStart"/>
      <w:r w:rsidRPr="00067368">
        <w:rPr>
          <w:rFonts w:ascii="Times New Roman" w:hAnsi="Times New Roman"/>
        </w:rPr>
        <w:t>Ellacuría</w:t>
      </w:r>
      <w:proofErr w:type="spellEnd"/>
      <w:r w:rsidRPr="00067368">
        <w:rPr>
          <w:rFonts w:ascii="Times New Roman" w:hAnsi="Times New Roman"/>
        </w:rPr>
        <w:t xml:space="preserve">. </w:t>
      </w:r>
    </w:p>
    <w:p w14:paraId="361E9CF8" w14:textId="77777777" w:rsidR="00700574" w:rsidRPr="00067368" w:rsidRDefault="00700574" w:rsidP="002335F7">
      <w:pPr>
        <w:spacing w:line="360" w:lineRule="auto"/>
        <w:ind w:firstLine="709"/>
        <w:jc w:val="both"/>
        <w:rPr>
          <w:rFonts w:ascii="Times New Roman" w:hAnsi="Times New Roman"/>
        </w:rPr>
      </w:pPr>
      <w:r w:rsidRPr="00067368">
        <w:rPr>
          <w:rFonts w:ascii="Times New Roman" w:hAnsi="Times New Roman"/>
        </w:rPr>
        <w:lastRenderedPageBreak/>
        <w:t>Estas cuatro organizaciones se comprometen a desarrollar acciones en los ámbitos de: a) la intervención socioeducativa, psicosocial y afectivo emocional; b) la información y orientación sobre derechos y deberes de las personas extranjeras, procedimiento de asilo en España, retorno voluntario a sus países de origen, sobre el programa y los servicios públicos y privados, etc.; c) el apoyo sociolingüístico (idioma, traducción e interpretación), d) plan formativo-laboral; e) la asistencia jurídica en relación con el procedimiento de protección internacional y otras consultas relacionadas con la extranjería; f) las prestaciones económicas (apoyo económico básico, para el caso de necesidad vital, condicionado al desarrollo de un programa/itinerario de integración, g) el apoyo residencial o, h) la mediación, i</w:t>
      </w:r>
      <w:r w:rsidR="001F79C8" w:rsidRPr="00067368">
        <w:rPr>
          <w:rFonts w:ascii="Times New Roman" w:hAnsi="Times New Roman"/>
        </w:rPr>
        <w:t xml:space="preserve">ntermediación y sensibilización. </w:t>
      </w:r>
      <w:r w:rsidRPr="00067368">
        <w:rPr>
          <w:rFonts w:ascii="Times New Roman" w:hAnsi="Times New Roman"/>
        </w:rPr>
        <w:t xml:space="preserve">Ahora bien, el objetivo no es duplicar esfuerzos ni entrar en una competencia por las personas objeto del programa, por lo que no se plantea su reparto entre las cuatro instituciones implicadas sino una distribución de competencias, en función de aquellos ámbitos en los que vienen trabajando y acumulando más experiencia cada una de ellas. </w:t>
      </w:r>
    </w:p>
    <w:p w14:paraId="4F78A644" w14:textId="77777777" w:rsidR="00700574" w:rsidRPr="00067368" w:rsidRDefault="00700574" w:rsidP="00814727">
      <w:pPr>
        <w:spacing w:line="360" w:lineRule="auto"/>
        <w:ind w:firstLine="709"/>
        <w:jc w:val="both"/>
        <w:rPr>
          <w:rFonts w:ascii="Times New Roman" w:hAnsi="Times New Roman"/>
        </w:rPr>
      </w:pPr>
      <w:r w:rsidRPr="00067368">
        <w:rPr>
          <w:rFonts w:ascii="Times New Roman" w:hAnsi="Times New Roman"/>
        </w:rPr>
        <w:t xml:space="preserve">La población destinataria del programa </w:t>
      </w:r>
      <w:proofErr w:type="spellStart"/>
      <w:r w:rsidRPr="00067368">
        <w:rPr>
          <w:rFonts w:ascii="Times New Roman" w:hAnsi="Times New Roman"/>
        </w:rPr>
        <w:t>Goihabe</w:t>
      </w:r>
      <w:proofErr w:type="spellEnd"/>
      <w:r w:rsidRPr="00067368">
        <w:rPr>
          <w:rFonts w:ascii="Times New Roman" w:hAnsi="Times New Roman"/>
        </w:rPr>
        <w:t xml:space="preserve"> es aquella que ha solicitado asilo y también aquella que, una vez reconocida la protección internacional, precise de apoyo para lograr su plena incorporación a la sociedad de acogida. Ahora bien, es preciso que dicha persona haya contado con el apoyo del Ministerio, a través de alguna de las instituciones </w:t>
      </w:r>
      <w:proofErr w:type="spellStart"/>
      <w:r w:rsidRPr="00067368">
        <w:rPr>
          <w:rFonts w:ascii="Times New Roman" w:hAnsi="Times New Roman"/>
        </w:rPr>
        <w:t>conveniadas</w:t>
      </w:r>
      <w:proofErr w:type="spellEnd"/>
      <w:r w:rsidRPr="00067368">
        <w:rPr>
          <w:rFonts w:ascii="Times New Roman" w:hAnsi="Times New Roman"/>
        </w:rPr>
        <w:t xml:space="preserve"> a tal fin, al menos tres meses antes de su solicitud de incorporación a</w:t>
      </w:r>
      <w:r w:rsidR="00B95DF0">
        <w:rPr>
          <w:rFonts w:ascii="Times New Roman" w:hAnsi="Times New Roman"/>
        </w:rPr>
        <w:t xml:space="preserve"> este</w:t>
      </w:r>
      <w:r w:rsidRPr="00067368">
        <w:rPr>
          <w:rFonts w:ascii="Times New Roman" w:hAnsi="Times New Roman"/>
        </w:rPr>
        <w:t xml:space="preserve"> programa. No importa, sin embargo, cuál </w:t>
      </w:r>
      <w:r w:rsidR="00B95DF0">
        <w:rPr>
          <w:rFonts w:ascii="Times New Roman" w:hAnsi="Times New Roman"/>
        </w:rPr>
        <w:t>sea</w:t>
      </w:r>
      <w:r w:rsidRPr="00067368">
        <w:rPr>
          <w:rFonts w:ascii="Times New Roman" w:hAnsi="Times New Roman"/>
        </w:rPr>
        <w:t xml:space="preserve"> su situación administrativa en el momento de incorporarse a </w:t>
      </w:r>
      <w:proofErr w:type="spellStart"/>
      <w:r w:rsidRPr="00067368">
        <w:rPr>
          <w:rFonts w:ascii="Times New Roman" w:hAnsi="Times New Roman"/>
        </w:rPr>
        <w:t>Goihabe</w:t>
      </w:r>
      <w:proofErr w:type="spellEnd"/>
      <w:r w:rsidRPr="00067368">
        <w:rPr>
          <w:rFonts w:ascii="Times New Roman" w:hAnsi="Times New Roman"/>
        </w:rPr>
        <w:t>: podría seguir a la espera de que se resuelva su solicitud de asilo, podría disfrutar ya del reconocimiento de protección internacional o, incluso, podría haber visto su solicitud denegada. Y ello porque el objetivo es precisamente apoyar a este colectivo en su proceso de inclusión en la sociedad de acogida. Apoyo que podrá extenderse durante el tiempo necesario, con un periodo máximo de tres años (no olvidemos que con tres años de empadronamiento estas personas también p</w:t>
      </w:r>
      <w:r w:rsidR="00481B19">
        <w:rPr>
          <w:rFonts w:ascii="Times New Roman" w:hAnsi="Times New Roman"/>
        </w:rPr>
        <w:t>ueden</w:t>
      </w:r>
      <w:r w:rsidRPr="00067368">
        <w:rPr>
          <w:rFonts w:ascii="Times New Roman" w:hAnsi="Times New Roman"/>
        </w:rPr>
        <w:t xml:space="preserve"> acceder a la RGI, si cumpl</w:t>
      </w:r>
      <w:r w:rsidR="00481B19">
        <w:rPr>
          <w:rFonts w:ascii="Times New Roman" w:hAnsi="Times New Roman"/>
        </w:rPr>
        <w:t>en</w:t>
      </w:r>
      <w:r w:rsidRPr="00067368">
        <w:rPr>
          <w:rFonts w:ascii="Times New Roman" w:hAnsi="Times New Roman"/>
        </w:rPr>
        <w:t xml:space="preserve"> el resto de condiciones exigidas para ello).</w:t>
      </w:r>
    </w:p>
    <w:p w14:paraId="628F662D" w14:textId="77777777" w:rsidR="00700574" w:rsidRPr="0036553A" w:rsidRDefault="00700574" w:rsidP="00700574">
      <w:pPr>
        <w:ind w:left="709"/>
        <w:jc w:val="both"/>
        <w:rPr>
          <w:rFonts w:ascii="Times New Roman" w:hAnsi="Times New Roman"/>
          <w:sz w:val="22"/>
          <w:szCs w:val="22"/>
        </w:rPr>
      </w:pPr>
      <w:r w:rsidRPr="0036553A">
        <w:rPr>
          <w:rFonts w:ascii="Times New Roman" w:hAnsi="Times New Roman"/>
          <w:sz w:val="22"/>
          <w:szCs w:val="22"/>
        </w:rPr>
        <w:t>Nuestro objetivo no está en función de su tramitación administrativa o de las resoluciones de la Oficina de Asilo. Nuestros parámetros son de inclusión social, no de inclusión por la residencia legal o de la consecución de tarjetas de residencia. […]</w:t>
      </w:r>
      <w:r w:rsidR="00481B19">
        <w:rPr>
          <w:rFonts w:ascii="Times New Roman" w:hAnsi="Times New Roman"/>
          <w:sz w:val="22"/>
          <w:szCs w:val="22"/>
        </w:rPr>
        <w:t xml:space="preserve"> </w:t>
      </w:r>
      <w:r w:rsidRPr="0036553A">
        <w:rPr>
          <w:rFonts w:ascii="Times New Roman" w:hAnsi="Times New Roman"/>
          <w:i/>
          <w:sz w:val="22"/>
          <w:szCs w:val="22"/>
        </w:rPr>
        <w:t>[Si ya dentro del programa le deniegan la solicitud de asilo, ¿continúa en el programa?]</w:t>
      </w:r>
      <w:r w:rsidRPr="0036553A">
        <w:rPr>
          <w:rFonts w:ascii="Times New Roman" w:hAnsi="Times New Roman"/>
          <w:sz w:val="22"/>
          <w:szCs w:val="22"/>
        </w:rPr>
        <w:t xml:space="preserve"> </w:t>
      </w:r>
      <w:r w:rsidR="00481B19">
        <w:rPr>
          <w:rFonts w:ascii="Times New Roman" w:hAnsi="Times New Roman"/>
          <w:sz w:val="22"/>
          <w:szCs w:val="22"/>
        </w:rPr>
        <w:t>¡</w:t>
      </w:r>
      <w:r w:rsidRPr="0036553A">
        <w:rPr>
          <w:rFonts w:ascii="Times New Roman" w:hAnsi="Times New Roman"/>
          <w:sz w:val="22"/>
          <w:szCs w:val="22"/>
        </w:rPr>
        <w:t>Sí</w:t>
      </w:r>
      <w:r w:rsidR="00481B19">
        <w:rPr>
          <w:rFonts w:ascii="Times New Roman" w:hAnsi="Times New Roman"/>
          <w:sz w:val="22"/>
          <w:szCs w:val="22"/>
        </w:rPr>
        <w:t>!</w:t>
      </w:r>
      <w:r w:rsidRPr="0036553A">
        <w:rPr>
          <w:rFonts w:ascii="Times New Roman" w:hAnsi="Times New Roman"/>
          <w:sz w:val="22"/>
          <w:szCs w:val="22"/>
        </w:rPr>
        <w:t xml:space="preserve"> (Representante del Departamento de Empleo, Inclusión Social e Igualdad, Diputación Foral de </w:t>
      </w:r>
      <w:proofErr w:type="spellStart"/>
      <w:r w:rsidRPr="0036553A">
        <w:rPr>
          <w:rFonts w:ascii="Times New Roman" w:hAnsi="Times New Roman"/>
          <w:sz w:val="22"/>
          <w:szCs w:val="22"/>
        </w:rPr>
        <w:t>Bizkaia</w:t>
      </w:r>
      <w:proofErr w:type="spellEnd"/>
      <w:r w:rsidRPr="0036553A">
        <w:rPr>
          <w:rFonts w:ascii="Times New Roman" w:hAnsi="Times New Roman"/>
          <w:sz w:val="22"/>
          <w:szCs w:val="22"/>
        </w:rPr>
        <w:t>)</w:t>
      </w:r>
    </w:p>
    <w:p w14:paraId="324FC6A2" w14:textId="77777777" w:rsidR="00700574" w:rsidRPr="00067368" w:rsidRDefault="00700574" w:rsidP="00700574">
      <w:pPr>
        <w:jc w:val="both"/>
        <w:rPr>
          <w:rFonts w:ascii="Times New Roman" w:hAnsi="Times New Roman"/>
          <w:b/>
        </w:rPr>
      </w:pPr>
    </w:p>
    <w:p w14:paraId="3983F91D" w14:textId="77777777" w:rsidR="00700574" w:rsidRPr="00067368" w:rsidRDefault="00700574" w:rsidP="00700574">
      <w:pPr>
        <w:spacing w:line="360" w:lineRule="auto"/>
        <w:ind w:firstLine="709"/>
        <w:jc w:val="both"/>
        <w:rPr>
          <w:rFonts w:ascii="Times New Roman" w:hAnsi="Times New Roman"/>
        </w:rPr>
      </w:pPr>
      <w:r w:rsidRPr="00067368">
        <w:rPr>
          <w:rFonts w:ascii="Times New Roman" w:hAnsi="Times New Roman"/>
        </w:rPr>
        <w:lastRenderedPageBreak/>
        <w:t xml:space="preserve">El programa </w:t>
      </w:r>
      <w:proofErr w:type="spellStart"/>
      <w:r w:rsidRPr="00067368">
        <w:rPr>
          <w:rFonts w:ascii="Times New Roman" w:hAnsi="Times New Roman"/>
        </w:rPr>
        <w:t>Goihabe</w:t>
      </w:r>
      <w:proofErr w:type="spellEnd"/>
      <w:r w:rsidRPr="00067368">
        <w:rPr>
          <w:rFonts w:ascii="Times New Roman" w:hAnsi="Times New Roman"/>
        </w:rPr>
        <w:t xml:space="preserve">, se ha articulado a través de la figura de la subvención, </w:t>
      </w:r>
      <w:r w:rsidR="00481B19">
        <w:rPr>
          <w:rFonts w:ascii="Times New Roman" w:hAnsi="Times New Roman"/>
        </w:rPr>
        <w:t xml:space="preserve">y </w:t>
      </w:r>
      <w:r w:rsidRPr="00067368">
        <w:rPr>
          <w:rFonts w:ascii="Times New Roman" w:hAnsi="Times New Roman"/>
        </w:rPr>
        <w:t xml:space="preserve">ha sido dotado con un importe total de 242.000 €, con cargo al ejercicio del 2016, distribuidos de la siguiente manera: Cruz Roja Española: 100.000 €; Asociación CEAR-Euskadi &amp; Comisión de Ayuda al Refugiado, 61.000 €; Cáritas Diocesana de Bilbao, 61.000 € y Fundación Social Ignacio </w:t>
      </w:r>
      <w:proofErr w:type="spellStart"/>
      <w:r w:rsidRPr="00067368">
        <w:rPr>
          <w:rFonts w:ascii="Times New Roman" w:hAnsi="Times New Roman"/>
        </w:rPr>
        <w:t>Ellacuría</w:t>
      </w:r>
      <w:proofErr w:type="spellEnd"/>
      <w:r w:rsidRPr="00067368">
        <w:rPr>
          <w:rFonts w:ascii="Times New Roman" w:hAnsi="Times New Roman"/>
        </w:rPr>
        <w:t>, 20.000 €.</w:t>
      </w:r>
    </w:p>
    <w:p w14:paraId="16F89339" w14:textId="77777777" w:rsidR="00700574" w:rsidRPr="00067368" w:rsidRDefault="00700574" w:rsidP="00155B4E">
      <w:pPr>
        <w:spacing w:line="360" w:lineRule="auto"/>
        <w:ind w:firstLine="709"/>
        <w:jc w:val="both"/>
        <w:rPr>
          <w:rFonts w:ascii="Times New Roman" w:hAnsi="Times New Roman"/>
        </w:rPr>
      </w:pPr>
      <w:r w:rsidRPr="00067368">
        <w:rPr>
          <w:rFonts w:ascii="Times New Roman" w:hAnsi="Times New Roman"/>
        </w:rPr>
        <w:t xml:space="preserve">Su reciente puesta en marcha todavía impide hacer una evaluación exhaustiva de su funcionamiento, pero tanto la Diputación Foral de </w:t>
      </w:r>
      <w:proofErr w:type="spellStart"/>
      <w:r w:rsidRPr="00067368">
        <w:rPr>
          <w:rFonts w:ascii="Times New Roman" w:hAnsi="Times New Roman"/>
        </w:rPr>
        <w:t>Bizkaia</w:t>
      </w:r>
      <w:proofErr w:type="spellEnd"/>
      <w:r w:rsidRPr="00067368">
        <w:rPr>
          <w:rFonts w:ascii="Times New Roman" w:hAnsi="Times New Roman"/>
        </w:rPr>
        <w:t xml:space="preserve"> como las organizaciones encargadas de su desarrollo apuntan la necesidad de profundizar en los recursos destinados a la atención de la necesidad extraordinaria y urgente de integración de las personas solicitantes de asilo y beneficiarias de protección internacional, una vez superada la etapa de acogida financiada por el Ministerio de Interior. Y para ello reivindican una mayor solidaridad y una mayor coordinación interinstitucional, no sólo entre las partes actualmente implicadas, sino también con otras que podrían in</w:t>
      </w:r>
      <w:r w:rsidR="00155B4E">
        <w:rPr>
          <w:rFonts w:ascii="Times New Roman" w:hAnsi="Times New Roman"/>
        </w:rPr>
        <w:t>corporarse en un futuro próximo.</w:t>
      </w:r>
    </w:p>
    <w:p w14:paraId="5934A256" w14:textId="77777777" w:rsidR="00C92CB4" w:rsidRPr="00067368" w:rsidRDefault="00C92CB4" w:rsidP="001F79C8">
      <w:pPr>
        <w:ind w:left="709"/>
        <w:jc w:val="both"/>
        <w:rPr>
          <w:rFonts w:ascii="Times New Roman" w:hAnsi="Times New Roman"/>
        </w:rPr>
      </w:pPr>
    </w:p>
    <w:p w14:paraId="534492A9" w14:textId="77777777" w:rsidR="00700574" w:rsidRPr="00067368" w:rsidRDefault="00700574" w:rsidP="00700574">
      <w:pPr>
        <w:rPr>
          <w:rFonts w:ascii="Times New Roman" w:hAnsi="Times New Roman"/>
          <w:b/>
          <w:szCs w:val="20"/>
          <w:lang w:eastAsia="es-ES_tradnl"/>
        </w:rPr>
      </w:pPr>
    </w:p>
    <w:p w14:paraId="08BB39EF" w14:textId="77777777" w:rsidR="00436D38" w:rsidRPr="00067368" w:rsidRDefault="00C53691" w:rsidP="00436D38">
      <w:pPr>
        <w:rPr>
          <w:rFonts w:ascii="Times New Roman" w:hAnsi="Times New Roman"/>
          <w:b/>
          <w:szCs w:val="20"/>
          <w:lang w:eastAsia="es-ES_tradnl"/>
        </w:rPr>
      </w:pPr>
      <w:r w:rsidRPr="00067368">
        <w:rPr>
          <w:rFonts w:ascii="Times New Roman" w:hAnsi="Times New Roman"/>
          <w:b/>
          <w:szCs w:val="20"/>
          <w:lang w:eastAsia="es-ES_tradnl"/>
        </w:rPr>
        <w:t>3. REFLEXIONES FINALES</w:t>
      </w:r>
    </w:p>
    <w:p w14:paraId="11AA45D1" w14:textId="77777777" w:rsidR="00436D38" w:rsidRPr="00067368" w:rsidRDefault="00436D38" w:rsidP="00436D38">
      <w:pPr>
        <w:rPr>
          <w:rFonts w:ascii="Times New Roman" w:hAnsi="Times New Roman"/>
          <w:lang w:val="es-ES"/>
        </w:rPr>
      </w:pPr>
    </w:p>
    <w:p w14:paraId="4C451B0C" w14:textId="77777777" w:rsidR="000453A8" w:rsidRPr="00067368" w:rsidRDefault="002D3EED" w:rsidP="00436D38">
      <w:pPr>
        <w:spacing w:line="360" w:lineRule="auto"/>
        <w:jc w:val="both"/>
        <w:rPr>
          <w:rFonts w:ascii="Times New Roman" w:hAnsi="Times New Roman"/>
          <w:lang w:eastAsia="es-ES"/>
        </w:rPr>
      </w:pPr>
      <w:r w:rsidRPr="00067368">
        <w:rPr>
          <w:rFonts w:ascii="Times New Roman" w:hAnsi="Times New Roman"/>
        </w:rPr>
        <w:tab/>
      </w:r>
      <w:r w:rsidR="00565333" w:rsidRPr="00067368">
        <w:rPr>
          <w:rFonts w:ascii="Times New Roman" w:hAnsi="Times New Roman"/>
        </w:rPr>
        <w:t xml:space="preserve">La crisis europea </w:t>
      </w:r>
      <w:r w:rsidR="00565333" w:rsidRPr="00067368">
        <w:rPr>
          <w:rFonts w:ascii="Times New Roman" w:hAnsi="Times New Roman"/>
          <w:shd w:val="clear" w:color="auto" w:fill="FFFFFF"/>
        </w:rPr>
        <w:t xml:space="preserve">del sistema de asilo no solo ha puesto en evidencia la necesidad de </w:t>
      </w:r>
      <w:r w:rsidR="00565333" w:rsidRPr="00067368">
        <w:rPr>
          <w:rFonts w:ascii="Times New Roman" w:hAnsi="Times New Roman"/>
        </w:rPr>
        <w:t>coordinar mayormente en términos cualitativos los procesos de integración y acogida, sino</w:t>
      </w:r>
      <w:r w:rsidR="00481B19">
        <w:rPr>
          <w:rFonts w:ascii="Times New Roman" w:hAnsi="Times New Roman"/>
        </w:rPr>
        <w:t xml:space="preserve"> que</w:t>
      </w:r>
      <w:r w:rsidR="00565333" w:rsidRPr="00067368">
        <w:rPr>
          <w:rFonts w:ascii="Times New Roman" w:hAnsi="Times New Roman"/>
        </w:rPr>
        <w:t xml:space="preserve"> también </w:t>
      </w:r>
      <w:r w:rsidR="000453A8" w:rsidRPr="00067368">
        <w:rPr>
          <w:rFonts w:ascii="Times New Roman" w:hAnsi="Times New Roman"/>
          <w:lang w:eastAsia="es-ES"/>
        </w:rPr>
        <w:t>insta a</w:t>
      </w:r>
      <w:r w:rsidR="00565333" w:rsidRPr="00067368">
        <w:rPr>
          <w:rFonts w:ascii="Times New Roman" w:hAnsi="Times New Roman"/>
          <w:lang w:eastAsia="es-ES"/>
        </w:rPr>
        <w:t xml:space="preserve"> actualizar </w:t>
      </w:r>
      <w:r w:rsidR="000453A8" w:rsidRPr="00067368">
        <w:rPr>
          <w:rFonts w:ascii="Times New Roman" w:hAnsi="Times New Roman"/>
          <w:lang w:eastAsia="es-ES"/>
        </w:rPr>
        <w:t xml:space="preserve">los </w:t>
      </w:r>
      <w:r w:rsidR="00565333" w:rsidRPr="00067368">
        <w:rPr>
          <w:rFonts w:ascii="Times New Roman" w:hAnsi="Times New Roman"/>
          <w:lang w:eastAsia="es-ES"/>
        </w:rPr>
        <w:t>planes de contingencia</w:t>
      </w:r>
      <w:r w:rsidR="000453A8" w:rsidRPr="00067368">
        <w:rPr>
          <w:rFonts w:ascii="Times New Roman" w:hAnsi="Times New Roman"/>
          <w:lang w:eastAsia="es-ES"/>
        </w:rPr>
        <w:t xml:space="preserve"> </w:t>
      </w:r>
      <w:r w:rsidR="00CF0406">
        <w:rPr>
          <w:rFonts w:ascii="Times New Roman" w:hAnsi="Times New Roman"/>
          <w:lang w:eastAsia="es-ES"/>
        </w:rPr>
        <w:t>tanto a nivel nacional como</w:t>
      </w:r>
      <w:r w:rsidR="001F79C8" w:rsidRPr="00067368">
        <w:rPr>
          <w:rFonts w:ascii="Times New Roman" w:hAnsi="Times New Roman"/>
          <w:lang w:eastAsia="es-ES"/>
        </w:rPr>
        <w:t xml:space="preserve"> local</w:t>
      </w:r>
      <w:r w:rsidR="00565333" w:rsidRPr="00067368">
        <w:rPr>
          <w:rFonts w:ascii="Times New Roman" w:hAnsi="Times New Roman"/>
          <w:lang w:eastAsia="es-ES"/>
        </w:rPr>
        <w:t xml:space="preserve"> para garantizar una capacidad </w:t>
      </w:r>
      <w:r w:rsidR="00155B4E">
        <w:rPr>
          <w:rFonts w:ascii="Times New Roman" w:hAnsi="Times New Roman"/>
          <w:lang w:eastAsia="es-ES"/>
        </w:rPr>
        <w:t xml:space="preserve">real </w:t>
      </w:r>
      <w:r w:rsidR="00565333" w:rsidRPr="00067368">
        <w:rPr>
          <w:rFonts w:ascii="Times New Roman" w:hAnsi="Times New Roman"/>
          <w:lang w:eastAsia="es-ES"/>
        </w:rPr>
        <w:t>de acogida suficiente y adecuada</w:t>
      </w:r>
      <w:r w:rsidR="00CA62F6">
        <w:rPr>
          <w:rFonts w:ascii="Times New Roman" w:hAnsi="Times New Roman"/>
          <w:lang w:eastAsia="es-ES"/>
        </w:rPr>
        <w:t>.</w:t>
      </w:r>
    </w:p>
    <w:p w14:paraId="122B7713" w14:textId="77777777" w:rsidR="00565333" w:rsidRPr="00067368" w:rsidRDefault="000453A8" w:rsidP="00436D38">
      <w:pPr>
        <w:spacing w:line="360" w:lineRule="auto"/>
        <w:jc w:val="both"/>
        <w:rPr>
          <w:rFonts w:ascii="Times New Roman" w:hAnsi="Times New Roman"/>
          <w:lang w:val="es-ES"/>
        </w:rPr>
      </w:pPr>
      <w:r w:rsidRPr="00067368">
        <w:rPr>
          <w:rFonts w:ascii="Times New Roman" w:hAnsi="Times New Roman"/>
          <w:lang w:eastAsia="es-ES"/>
        </w:rPr>
        <w:tab/>
        <w:t>Un primer paso en la optimización de los procesos desde el punto de vista jurídico es la</w:t>
      </w:r>
      <w:r w:rsidR="00436D38" w:rsidRPr="00067368">
        <w:rPr>
          <w:rFonts w:ascii="Times New Roman" w:hAnsi="Times New Roman"/>
        </w:rPr>
        <w:t xml:space="preserve"> transp</w:t>
      </w:r>
      <w:r w:rsidRPr="00067368">
        <w:rPr>
          <w:rFonts w:ascii="Times New Roman" w:hAnsi="Times New Roman"/>
        </w:rPr>
        <w:t>osición del denominador común previsto en</w:t>
      </w:r>
      <w:r w:rsidR="00436D38" w:rsidRPr="00067368">
        <w:rPr>
          <w:rFonts w:ascii="Times New Roman" w:hAnsi="Times New Roman"/>
        </w:rPr>
        <w:t xml:space="preserve"> la Directiva 2011/33/UE</w:t>
      </w:r>
      <w:r w:rsidRPr="00067368">
        <w:rPr>
          <w:rFonts w:ascii="Times New Roman" w:hAnsi="Times New Roman"/>
        </w:rPr>
        <w:t xml:space="preserve"> que</w:t>
      </w:r>
      <w:r w:rsidR="00436D38" w:rsidRPr="00067368">
        <w:rPr>
          <w:rFonts w:ascii="Times New Roman" w:hAnsi="Times New Roman"/>
        </w:rPr>
        <w:t xml:space="preserve"> </w:t>
      </w:r>
      <w:r w:rsidRPr="00067368">
        <w:rPr>
          <w:rFonts w:ascii="Times New Roman" w:hAnsi="Times New Roman"/>
        </w:rPr>
        <w:t>en España</w:t>
      </w:r>
      <w:r w:rsidR="00B95DF0">
        <w:rPr>
          <w:rFonts w:ascii="Times New Roman" w:hAnsi="Times New Roman"/>
        </w:rPr>
        <w:t>,</w:t>
      </w:r>
      <w:r w:rsidRPr="00067368">
        <w:rPr>
          <w:rFonts w:ascii="Times New Roman" w:hAnsi="Times New Roman"/>
        </w:rPr>
        <w:t xml:space="preserve"> a</w:t>
      </w:r>
      <w:r w:rsidR="00436D38" w:rsidRPr="00067368">
        <w:rPr>
          <w:rFonts w:ascii="Times New Roman" w:hAnsi="Times New Roman"/>
        </w:rPr>
        <w:t xml:space="preserve"> falta de</w:t>
      </w:r>
      <w:r w:rsidRPr="00067368">
        <w:rPr>
          <w:rFonts w:ascii="Times New Roman" w:hAnsi="Times New Roman"/>
        </w:rPr>
        <w:t>l necesario</w:t>
      </w:r>
      <w:r w:rsidR="00436D38" w:rsidRPr="00067368">
        <w:rPr>
          <w:rFonts w:ascii="Times New Roman" w:hAnsi="Times New Roman"/>
        </w:rPr>
        <w:t xml:space="preserve"> desarrollo reglamentario</w:t>
      </w:r>
      <w:r w:rsidR="00B95DF0">
        <w:rPr>
          <w:rFonts w:ascii="Times New Roman" w:hAnsi="Times New Roman"/>
        </w:rPr>
        <w:t>,</w:t>
      </w:r>
      <w:r w:rsidR="00436D38" w:rsidRPr="00067368">
        <w:rPr>
          <w:rFonts w:ascii="Times New Roman" w:hAnsi="Times New Roman"/>
        </w:rPr>
        <w:t xml:space="preserve"> </w:t>
      </w:r>
      <w:r w:rsidRPr="00067368">
        <w:rPr>
          <w:rFonts w:ascii="Times New Roman" w:hAnsi="Times New Roman"/>
        </w:rPr>
        <w:t xml:space="preserve">podría contribuir a mejorar la </w:t>
      </w:r>
      <w:r w:rsidR="00436D38" w:rsidRPr="00067368">
        <w:rPr>
          <w:rFonts w:ascii="Times New Roman" w:hAnsi="Times New Roman"/>
        </w:rPr>
        <w:t>coordinación entre las administraciones competentes en los procesos de acogida e integración así como en la resolución de los expedientes de solicitud de asilo</w:t>
      </w:r>
      <w:r w:rsidR="00155B4E">
        <w:rPr>
          <w:rFonts w:ascii="Times New Roman" w:hAnsi="Times New Roman"/>
        </w:rPr>
        <w:t xml:space="preserve"> ante situaciones de especial vulnerabilidad</w:t>
      </w:r>
      <w:r w:rsidR="00436D38" w:rsidRPr="00067368">
        <w:rPr>
          <w:rFonts w:ascii="Times New Roman" w:hAnsi="Times New Roman"/>
        </w:rPr>
        <w:t>.</w:t>
      </w:r>
      <w:r w:rsidR="00D904BB" w:rsidRPr="00067368">
        <w:rPr>
          <w:rFonts w:ascii="Times New Roman" w:hAnsi="Times New Roman"/>
        </w:rPr>
        <w:t xml:space="preserve"> </w:t>
      </w:r>
    </w:p>
    <w:p w14:paraId="2883D3F8" w14:textId="77777777" w:rsidR="000453A8" w:rsidRPr="00067368" w:rsidRDefault="00CF7AAE" w:rsidP="00436D38">
      <w:pPr>
        <w:spacing w:line="360" w:lineRule="auto"/>
        <w:jc w:val="both"/>
        <w:rPr>
          <w:rFonts w:ascii="Times New Roman" w:hAnsi="Times New Roman"/>
        </w:rPr>
      </w:pPr>
      <w:r w:rsidRPr="00067368">
        <w:rPr>
          <w:rFonts w:ascii="Times New Roman" w:hAnsi="Times New Roman"/>
        </w:rPr>
        <w:tab/>
      </w:r>
      <w:r w:rsidR="000453A8" w:rsidRPr="00067368">
        <w:rPr>
          <w:rFonts w:ascii="Times New Roman" w:hAnsi="Times New Roman"/>
        </w:rPr>
        <w:t>De igual modo, un segundo paso para invertir las lógicas de las</w:t>
      </w:r>
      <w:r w:rsidR="00155B4E">
        <w:rPr>
          <w:rFonts w:ascii="Times New Roman" w:hAnsi="Times New Roman"/>
        </w:rPr>
        <w:t xml:space="preserve"> velocidades existentes, es revisar de forma crítica</w:t>
      </w:r>
      <w:r w:rsidR="000453A8" w:rsidRPr="00067368">
        <w:rPr>
          <w:rFonts w:ascii="Times New Roman" w:hAnsi="Times New Roman"/>
        </w:rPr>
        <w:t xml:space="preserve"> </w:t>
      </w:r>
      <w:r w:rsidR="000453A8" w:rsidRPr="00067368">
        <w:rPr>
          <w:rFonts w:ascii="Times New Roman" w:hAnsi="Times New Roman"/>
          <w:noProof/>
          <w:lang w:val="es-ES"/>
        </w:rPr>
        <w:t>l</w:t>
      </w:r>
      <w:r w:rsidR="00436D38" w:rsidRPr="00067368">
        <w:rPr>
          <w:rFonts w:ascii="Times New Roman" w:hAnsi="Times New Roman"/>
          <w:noProof/>
          <w:lang w:val="es-ES"/>
        </w:rPr>
        <w:t>os términos de la acogida integral e integración del SAI</w:t>
      </w:r>
      <w:r w:rsidR="00155B4E">
        <w:rPr>
          <w:rFonts w:ascii="Times New Roman" w:hAnsi="Times New Roman"/>
          <w:noProof/>
          <w:lang w:val="es-ES"/>
        </w:rPr>
        <w:t xml:space="preserve"> </w:t>
      </w:r>
      <w:r w:rsidR="000453A8" w:rsidRPr="00067368">
        <w:rPr>
          <w:rFonts w:ascii="Times New Roman" w:hAnsi="Times New Roman"/>
          <w:noProof/>
          <w:lang w:val="es-ES"/>
        </w:rPr>
        <w:t>y</w:t>
      </w:r>
      <w:r w:rsidR="00155B4E">
        <w:rPr>
          <w:rFonts w:ascii="Times New Roman" w:hAnsi="Times New Roman"/>
          <w:noProof/>
          <w:lang w:val="es-ES"/>
        </w:rPr>
        <w:t xml:space="preserve"> reflexionar</w:t>
      </w:r>
      <w:r w:rsidR="000453A8" w:rsidRPr="00067368">
        <w:rPr>
          <w:rFonts w:ascii="Times New Roman" w:hAnsi="Times New Roman"/>
          <w:noProof/>
          <w:lang w:val="es-ES"/>
        </w:rPr>
        <w:t xml:space="preserve"> en qu</w:t>
      </w:r>
      <w:r w:rsidR="00B95DF0">
        <w:rPr>
          <w:rFonts w:ascii="Times New Roman" w:hAnsi="Times New Roman"/>
          <w:noProof/>
          <w:lang w:val="es-ES"/>
        </w:rPr>
        <w:t>é</w:t>
      </w:r>
      <w:r w:rsidR="000453A8" w:rsidRPr="00067368">
        <w:rPr>
          <w:rFonts w:ascii="Times New Roman" w:hAnsi="Times New Roman"/>
          <w:noProof/>
          <w:lang w:val="es-ES"/>
        </w:rPr>
        <w:t xml:space="preserve"> medida estos pueden consolidar</w:t>
      </w:r>
      <w:r w:rsidR="00436D38" w:rsidRPr="00067368">
        <w:rPr>
          <w:rFonts w:ascii="Times New Roman" w:hAnsi="Times New Roman"/>
          <w:noProof/>
          <w:lang w:val="es-ES"/>
        </w:rPr>
        <w:t xml:space="preserve"> un </w:t>
      </w:r>
      <w:r w:rsidR="00436D38" w:rsidRPr="00067368">
        <w:rPr>
          <w:rFonts w:ascii="Times New Roman" w:hAnsi="Times New Roman"/>
          <w:lang w:eastAsia="es-ES_tradnl"/>
        </w:rPr>
        <w:t>sistema asistencialista, cortoplacista y rígido</w:t>
      </w:r>
      <w:r w:rsidR="000453A8" w:rsidRPr="00067368">
        <w:rPr>
          <w:rFonts w:ascii="Times New Roman" w:hAnsi="Times New Roman"/>
          <w:lang w:eastAsia="es-ES_tradnl"/>
        </w:rPr>
        <w:t xml:space="preserve">. Un sistema </w:t>
      </w:r>
      <w:r w:rsidR="00155B4E">
        <w:rPr>
          <w:rFonts w:ascii="Times New Roman" w:hAnsi="Times New Roman"/>
          <w:lang w:val="es-ES"/>
        </w:rPr>
        <w:t>que no solo implica</w:t>
      </w:r>
      <w:r w:rsidR="003D1B39" w:rsidRPr="00067368">
        <w:rPr>
          <w:rFonts w:ascii="Times New Roman" w:hAnsi="Times New Roman"/>
          <w:lang w:val="es-ES"/>
        </w:rPr>
        <w:t xml:space="preserve"> </w:t>
      </w:r>
      <w:r w:rsidR="000453A8" w:rsidRPr="00067368">
        <w:rPr>
          <w:rFonts w:ascii="Times New Roman" w:hAnsi="Times New Roman"/>
        </w:rPr>
        <w:t>un incremento cuantitativo de las plazas sino una mejora cualitativa de las condiciones de vida ofrecidas a las personas solicitantes de protección internacional</w:t>
      </w:r>
      <w:r w:rsidR="00481B19">
        <w:rPr>
          <w:rFonts w:ascii="Times New Roman" w:hAnsi="Times New Roman"/>
        </w:rPr>
        <w:t>,</w:t>
      </w:r>
      <w:r w:rsidR="000453A8" w:rsidRPr="00067368">
        <w:rPr>
          <w:rFonts w:ascii="Times New Roman" w:hAnsi="Times New Roman"/>
        </w:rPr>
        <w:t xml:space="preserve"> con independencia del lugar de llegada al </w:t>
      </w:r>
      <w:r w:rsidR="000453A8" w:rsidRPr="00067368">
        <w:rPr>
          <w:rFonts w:ascii="Times New Roman" w:hAnsi="Times New Roman"/>
        </w:rPr>
        <w:lastRenderedPageBreak/>
        <w:t>territorio</w:t>
      </w:r>
      <w:r w:rsidR="003D1B39" w:rsidRPr="00067368">
        <w:rPr>
          <w:rFonts w:ascii="Times New Roman" w:hAnsi="Times New Roman"/>
        </w:rPr>
        <w:t xml:space="preserve">. Máxime si las sinergias generadas por la compartimentación del propio sistema puede llegar a forzar </w:t>
      </w:r>
      <w:r w:rsidR="003D1B39" w:rsidRPr="00067368">
        <w:rPr>
          <w:rFonts w:ascii="Times New Roman" w:hAnsi="Times New Roman"/>
          <w:lang w:eastAsia="es-ES_tradnl"/>
        </w:rPr>
        <w:t>a</w:t>
      </w:r>
      <w:r w:rsidR="00436D38" w:rsidRPr="00067368">
        <w:rPr>
          <w:rFonts w:ascii="Times New Roman" w:hAnsi="Times New Roman"/>
          <w:lang w:eastAsia="es-ES_tradnl"/>
        </w:rPr>
        <w:t xml:space="preserve"> que muchas personas sean enviadas a un centro que difícilmente se adecua a sus necesidades o a lugares donde encuentran grandes dificultades para encontrar salidas laborales</w:t>
      </w:r>
      <w:r w:rsidR="006A087D">
        <w:rPr>
          <w:rFonts w:ascii="Times New Roman" w:hAnsi="Times New Roman"/>
          <w:lang w:eastAsia="es-ES_tradnl"/>
        </w:rPr>
        <w:t>, redes de apoyo</w:t>
      </w:r>
      <w:r w:rsidR="00436D38" w:rsidRPr="00067368">
        <w:rPr>
          <w:rFonts w:ascii="Times New Roman" w:hAnsi="Times New Roman"/>
          <w:lang w:eastAsia="es-ES_tradnl"/>
        </w:rPr>
        <w:t xml:space="preserve">, </w:t>
      </w:r>
      <w:r w:rsidR="003D1B39" w:rsidRPr="00067368">
        <w:rPr>
          <w:rFonts w:ascii="Times New Roman" w:hAnsi="Times New Roman"/>
          <w:lang w:eastAsia="es-ES_tradnl"/>
        </w:rPr>
        <w:t xml:space="preserve">cuando </w:t>
      </w:r>
      <w:r w:rsidR="00436D38" w:rsidRPr="00067368">
        <w:rPr>
          <w:rFonts w:ascii="Times New Roman" w:hAnsi="Times New Roman"/>
          <w:lang w:eastAsia="es-ES_tradnl"/>
        </w:rPr>
        <w:t>no se identifican correctamente las diferentes situaciones de vulnerabilidad ni se conviene la adaptación de los procesos</w:t>
      </w:r>
      <w:r w:rsidR="003D1B39" w:rsidRPr="00067368">
        <w:rPr>
          <w:rFonts w:ascii="Times New Roman" w:hAnsi="Times New Roman"/>
          <w:lang w:eastAsia="es-ES_tradnl"/>
        </w:rPr>
        <w:t xml:space="preserve"> a las propias trayectorias de l</w:t>
      </w:r>
      <w:r w:rsidR="00481B19">
        <w:rPr>
          <w:rFonts w:ascii="Times New Roman" w:hAnsi="Times New Roman"/>
          <w:lang w:eastAsia="es-ES_tradnl"/>
        </w:rPr>
        <w:t>as personas</w:t>
      </w:r>
      <w:r w:rsidR="003D1B39" w:rsidRPr="00067368">
        <w:rPr>
          <w:rFonts w:ascii="Times New Roman" w:hAnsi="Times New Roman"/>
          <w:lang w:eastAsia="es-ES_tradnl"/>
        </w:rPr>
        <w:t xml:space="preserve"> solicitantes de protección internacional</w:t>
      </w:r>
      <w:r w:rsidR="00436D38" w:rsidRPr="00067368">
        <w:rPr>
          <w:rFonts w:ascii="Times New Roman" w:hAnsi="Times New Roman"/>
          <w:lang w:eastAsia="es-ES_tradnl"/>
        </w:rPr>
        <w:t>.</w:t>
      </w:r>
      <w:r w:rsidR="00436D38" w:rsidRPr="00067368">
        <w:rPr>
          <w:rFonts w:ascii="Times New Roman" w:hAnsi="Times New Roman"/>
          <w:b/>
          <w:szCs w:val="20"/>
          <w:lang w:eastAsia="es-ES_tradnl"/>
        </w:rPr>
        <w:t xml:space="preserve"> </w:t>
      </w:r>
      <w:r w:rsidR="003D1B39" w:rsidRPr="00404A15">
        <w:rPr>
          <w:rFonts w:ascii="Times New Roman" w:hAnsi="Times New Roman"/>
        </w:rPr>
        <w:t xml:space="preserve">Una muestra de ello, como se ha </w:t>
      </w:r>
      <w:r w:rsidR="00155B4E" w:rsidRPr="00404A15">
        <w:rPr>
          <w:rFonts w:ascii="Times New Roman" w:hAnsi="Times New Roman"/>
        </w:rPr>
        <w:t xml:space="preserve">contrastado en las entrevistas, es </w:t>
      </w:r>
      <w:r w:rsidR="003D1B39" w:rsidRPr="00404A15">
        <w:rPr>
          <w:rFonts w:ascii="Times New Roman" w:hAnsi="Times New Roman"/>
        </w:rPr>
        <w:t>e</w:t>
      </w:r>
      <w:r w:rsidR="00436D38" w:rsidRPr="00404A15">
        <w:rPr>
          <w:rFonts w:ascii="Times New Roman" w:hAnsi="Times New Roman"/>
        </w:rPr>
        <w:t>l itinerario de integración por fases diferenciadas en función de la existencia de una situación de vulnerabilidad o no (18 meses o 24 meses)</w:t>
      </w:r>
      <w:r w:rsidR="00481B19" w:rsidRPr="00404A15">
        <w:rPr>
          <w:rFonts w:ascii="Times New Roman" w:hAnsi="Times New Roman"/>
        </w:rPr>
        <w:t>, que</w:t>
      </w:r>
      <w:r w:rsidR="00436D38" w:rsidRPr="00404A15">
        <w:rPr>
          <w:rFonts w:ascii="Times New Roman" w:hAnsi="Times New Roman"/>
        </w:rPr>
        <w:t xml:space="preserve"> no se corresponde al proceso de integración real dado que éste viene marcado </w:t>
      </w:r>
      <w:r w:rsidR="00481B19" w:rsidRPr="00404A15">
        <w:rPr>
          <w:rFonts w:ascii="Times New Roman" w:hAnsi="Times New Roman"/>
        </w:rPr>
        <w:t xml:space="preserve">frecuentemente </w:t>
      </w:r>
      <w:r w:rsidR="00436D38" w:rsidRPr="00404A15">
        <w:rPr>
          <w:rFonts w:ascii="Times New Roman" w:hAnsi="Times New Roman"/>
        </w:rPr>
        <w:t xml:space="preserve">por el retraso o </w:t>
      </w:r>
      <w:r w:rsidR="00481B19" w:rsidRPr="00404A15">
        <w:rPr>
          <w:rFonts w:ascii="Times New Roman" w:hAnsi="Times New Roman"/>
        </w:rPr>
        <w:t xml:space="preserve">por la </w:t>
      </w:r>
      <w:r w:rsidR="00436D38" w:rsidRPr="00404A15">
        <w:rPr>
          <w:rFonts w:ascii="Times New Roman" w:hAnsi="Times New Roman"/>
        </w:rPr>
        <w:t>denegación del reconocimiento del estatuto de persona beneficiaria de protección internacional.</w:t>
      </w:r>
    </w:p>
    <w:p w14:paraId="6467902E" w14:textId="77777777" w:rsidR="006A087D" w:rsidRDefault="000453A8" w:rsidP="00436D38">
      <w:pPr>
        <w:spacing w:line="360" w:lineRule="auto"/>
        <w:jc w:val="both"/>
        <w:rPr>
          <w:rFonts w:ascii="Times New Roman" w:hAnsi="Times New Roman"/>
          <w:b/>
          <w:szCs w:val="20"/>
          <w:lang w:eastAsia="es-ES_tradnl"/>
        </w:rPr>
      </w:pPr>
      <w:r w:rsidRPr="00067368">
        <w:rPr>
          <w:rFonts w:ascii="Times New Roman" w:hAnsi="Times New Roman"/>
        </w:rPr>
        <w:tab/>
      </w:r>
      <w:r w:rsidR="003D1B39" w:rsidRPr="00067368">
        <w:rPr>
          <w:rFonts w:ascii="Times New Roman" w:hAnsi="Times New Roman"/>
        </w:rPr>
        <w:t xml:space="preserve">Por último, como tercer paso dentro del </w:t>
      </w:r>
      <w:r w:rsidR="00155B4E">
        <w:rPr>
          <w:rFonts w:ascii="Times New Roman" w:hAnsi="Times New Roman"/>
        </w:rPr>
        <w:t xml:space="preserve">endeble </w:t>
      </w:r>
      <w:r w:rsidR="003D1B39" w:rsidRPr="00067368">
        <w:rPr>
          <w:rFonts w:ascii="Times New Roman" w:hAnsi="Times New Roman"/>
        </w:rPr>
        <w:t>tránsito entre la fase de integración y autonomía, por el momento</w:t>
      </w:r>
      <w:r w:rsidR="00481B19">
        <w:rPr>
          <w:rFonts w:ascii="Times New Roman" w:hAnsi="Times New Roman"/>
        </w:rPr>
        <w:t>,</w:t>
      </w:r>
      <w:r w:rsidR="003D1B39" w:rsidRPr="00067368">
        <w:rPr>
          <w:rFonts w:ascii="Times New Roman" w:hAnsi="Times New Roman"/>
        </w:rPr>
        <w:t xml:space="preserve"> s</w:t>
      </w:r>
      <w:r w:rsidR="002B3936" w:rsidRPr="00067368">
        <w:rPr>
          <w:rFonts w:ascii="Times New Roman" w:hAnsi="Times New Roman"/>
        </w:rPr>
        <w:t>i bien n</w:t>
      </w:r>
      <w:r w:rsidR="00436D38" w:rsidRPr="00067368">
        <w:rPr>
          <w:rFonts w:ascii="Times New Roman" w:hAnsi="Times New Roman"/>
        </w:rPr>
        <w:t xml:space="preserve">o existe una previsión explícita de medidas de atención específicas de la población </w:t>
      </w:r>
      <w:r w:rsidR="002B3936" w:rsidRPr="00067368">
        <w:rPr>
          <w:rFonts w:ascii="Times New Roman" w:hAnsi="Times New Roman"/>
        </w:rPr>
        <w:t>refugiada, Euskadi se encuentra entre las Comunidades Autónomas que optan</w:t>
      </w:r>
      <w:r w:rsidR="00436D38" w:rsidRPr="00067368">
        <w:rPr>
          <w:rFonts w:ascii="Times New Roman" w:hAnsi="Times New Roman"/>
        </w:rPr>
        <w:t xml:space="preserve"> por integrarl</w:t>
      </w:r>
      <w:r w:rsidR="00481B19">
        <w:rPr>
          <w:rFonts w:ascii="Times New Roman" w:hAnsi="Times New Roman"/>
        </w:rPr>
        <w:t>a</w:t>
      </w:r>
      <w:r w:rsidR="00436D38" w:rsidRPr="00067368">
        <w:rPr>
          <w:rFonts w:ascii="Times New Roman" w:hAnsi="Times New Roman"/>
        </w:rPr>
        <w:t xml:space="preserve"> en programas generales de inserción social para población migrante</w:t>
      </w:r>
      <w:r w:rsidR="00481B19">
        <w:rPr>
          <w:rFonts w:ascii="Times New Roman" w:hAnsi="Times New Roman"/>
        </w:rPr>
        <w:t>,</w:t>
      </w:r>
      <w:r w:rsidR="00436D38" w:rsidRPr="00067368">
        <w:rPr>
          <w:rFonts w:ascii="Times New Roman" w:hAnsi="Times New Roman"/>
        </w:rPr>
        <w:t xml:space="preserve"> </w:t>
      </w:r>
      <w:r w:rsidR="00155B4E">
        <w:rPr>
          <w:rFonts w:ascii="Times New Roman" w:hAnsi="Times New Roman"/>
        </w:rPr>
        <w:t xml:space="preserve">aunque ello implica mejorar </w:t>
      </w:r>
      <w:r w:rsidR="002B3936" w:rsidRPr="00067368">
        <w:rPr>
          <w:rFonts w:ascii="Times New Roman" w:hAnsi="Times New Roman"/>
        </w:rPr>
        <w:t xml:space="preserve">los mecanismos de coordinación y comunicación institucional entre municipios, EUDEL, </w:t>
      </w:r>
      <w:r w:rsidR="00481B19">
        <w:rPr>
          <w:rFonts w:ascii="Times New Roman" w:hAnsi="Times New Roman"/>
        </w:rPr>
        <w:t xml:space="preserve">diputaciones, </w:t>
      </w:r>
      <w:r w:rsidR="002B3936" w:rsidRPr="00067368">
        <w:rPr>
          <w:rFonts w:ascii="Times New Roman" w:hAnsi="Times New Roman"/>
        </w:rPr>
        <w:t>departamentos del Gobierno Vasco y las diferentes entidades del Tercer Sector.</w:t>
      </w:r>
      <w:r w:rsidR="00436D38" w:rsidRPr="00067368">
        <w:rPr>
          <w:rFonts w:ascii="Times New Roman" w:hAnsi="Times New Roman"/>
          <w:b/>
          <w:szCs w:val="20"/>
          <w:lang w:eastAsia="es-ES_tradnl"/>
        </w:rPr>
        <w:t xml:space="preserve"> </w:t>
      </w:r>
    </w:p>
    <w:p w14:paraId="741332AA" w14:textId="77777777" w:rsidR="00436D38" w:rsidRPr="00067368" w:rsidRDefault="006A087D" w:rsidP="00436D38">
      <w:pPr>
        <w:spacing w:line="360" w:lineRule="auto"/>
        <w:jc w:val="both"/>
        <w:rPr>
          <w:rFonts w:ascii="Times New Roman" w:hAnsi="Times New Roman"/>
          <w:b/>
          <w:szCs w:val="20"/>
          <w:lang w:eastAsia="es-ES_tradnl"/>
        </w:rPr>
      </w:pPr>
      <w:r>
        <w:rPr>
          <w:rFonts w:ascii="Times New Roman" w:hAnsi="Times New Roman"/>
          <w:b/>
          <w:szCs w:val="20"/>
          <w:lang w:eastAsia="es-ES_tradnl"/>
        </w:rPr>
        <w:tab/>
      </w:r>
      <w:r w:rsidR="002B3936" w:rsidRPr="00067368">
        <w:rPr>
          <w:rFonts w:ascii="Times New Roman" w:hAnsi="Times New Roman"/>
        </w:rPr>
        <w:t>E</w:t>
      </w:r>
      <w:r w:rsidR="003D1B39" w:rsidRPr="00067368">
        <w:rPr>
          <w:rFonts w:ascii="Times New Roman" w:hAnsi="Times New Roman"/>
        </w:rPr>
        <w:t xml:space="preserve">n particular, </w:t>
      </w:r>
      <w:r w:rsidR="00155B4E">
        <w:rPr>
          <w:rFonts w:ascii="Times New Roman" w:hAnsi="Times New Roman"/>
        </w:rPr>
        <w:t xml:space="preserve">este sería el objetivo en </w:t>
      </w:r>
      <w:proofErr w:type="spellStart"/>
      <w:r w:rsidR="003D1B39" w:rsidRPr="00067368">
        <w:rPr>
          <w:rFonts w:ascii="Times New Roman" w:hAnsi="Times New Roman"/>
        </w:rPr>
        <w:t>Bizkaia</w:t>
      </w:r>
      <w:proofErr w:type="spellEnd"/>
      <w:r w:rsidR="00481B19">
        <w:rPr>
          <w:rFonts w:ascii="Times New Roman" w:hAnsi="Times New Roman"/>
        </w:rPr>
        <w:t xml:space="preserve"> d</w:t>
      </w:r>
      <w:r w:rsidR="003D1B39" w:rsidRPr="00067368">
        <w:rPr>
          <w:rFonts w:ascii="Times New Roman" w:hAnsi="Times New Roman"/>
        </w:rPr>
        <w:t>e</w:t>
      </w:r>
      <w:r w:rsidR="002B3936" w:rsidRPr="00067368">
        <w:rPr>
          <w:rFonts w:ascii="Times New Roman" w:hAnsi="Times New Roman"/>
        </w:rPr>
        <w:t xml:space="preserve">l </w:t>
      </w:r>
      <w:r w:rsidR="00436D38" w:rsidRPr="00067368">
        <w:rPr>
          <w:rFonts w:ascii="Times New Roman" w:hAnsi="Times New Roman"/>
        </w:rPr>
        <w:t xml:space="preserve">Programa </w:t>
      </w:r>
      <w:proofErr w:type="spellStart"/>
      <w:r w:rsidR="00436D38" w:rsidRPr="00067368">
        <w:rPr>
          <w:rFonts w:ascii="Times New Roman" w:hAnsi="Times New Roman"/>
        </w:rPr>
        <w:t>Goihabe</w:t>
      </w:r>
      <w:proofErr w:type="spellEnd"/>
      <w:r w:rsidR="00481B19">
        <w:rPr>
          <w:rFonts w:ascii="Times New Roman" w:hAnsi="Times New Roman"/>
        </w:rPr>
        <w:t>:</w:t>
      </w:r>
      <w:r w:rsidR="00436D38" w:rsidRPr="00067368">
        <w:rPr>
          <w:rFonts w:ascii="Times New Roman" w:hAnsi="Times New Roman"/>
        </w:rPr>
        <w:t xml:space="preserve"> pese </w:t>
      </w:r>
      <w:r w:rsidR="003D1B39" w:rsidRPr="00067368">
        <w:rPr>
          <w:rFonts w:ascii="Times New Roman" w:hAnsi="Times New Roman"/>
        </w:rPr>
        <w:t xml:space="preserve">a su breve recorrido, </w:t>
      </w:r>
      <w:r w:rsidR="002B3936" w:rsidRPr="00067368">
        <w:rPr>
          <w:rFonts w:ascii="Times New Roman" w:hAnsi="Times New Roman"/>
        </w:rPr>
        <w:t>refuerza y respalda</w:t>
      </w:r>
      <w:r w:rsidR="00436D38" w:rsidRPr="00067368">
        <w:rPr>
          <w:rFonts w:ascii="Times New Roman" w:hAnsi="Times New Roman"/>
        </w:rPr>
        <w:t xml:space="preserve"> la eficacia de las fases de </w:t>
      </w:r>
      <w:r w:rsidR="002B3936" w:rsidRPr="00067368">
        <w:rPr>
          <w:rFonts w:ascii="Times New Roman" w:hAnsi="Times New Roman"/>
        </w:rPr>
        <w:t>integración y autonomía del SAI</w:t>
      </w:r>
      <w:r w:rsidR="00481B19">
        <w:rPr>
          <w:rFonts w:ascii="Times New Roman" w:hAnsi="Times New Roman"/>
        </w:rPr>
        <w:t>,</w:t>
      </w:r>
      <w:r w:rsidR="00436D38" w:rsidRPr="00067368">
        <w:rPr>
          <w:rFonts w:ascii="Times New Roman" w:hAnsi="Times New Roman"/>
        </w:rPr>
        <w:t xml:space="preserve"> en las que la población solicitante de protección internacional se puede ver más expuesta a situaciones de exclusión social al no poder cubrir las necesidades básicas por falta de ayudas o redes sociales.</w:t>
      </w:r>
      <w:r w:rsidR="00436D38" w:rsidRPr="00067368">
        <w:rPr>
          <w:rFonts w:ascii="Times New Roman" w:hAnsi="Times New Roman"/>
          <w:b/>
          <w:szCs w:val="20"/>
          <w:lang w:eastAsia="es-ES_tradnl"/>
        </w:rPr>
        <w:t xml:space="preserve"> </w:t>
      </w:r>
      <w:r w:rsidR="00436D38" w:rsidRPr="00067368">
        <w:rPr>
          <w:rFonts w:ascii="Times New Roman" w:hAnsi="Times New Roman"/>
        </w:rPr>
        <w:t xml:space="preserve">La coordinación inter- e </w:t>
      </w:r>
      <w:proofErr w:type="spellStart"/>
      <w:r w:rsidR="00436D38" w:rsidRPr="00067368">
        <w:rPr>
          <w:rFonts w:ascii="Times New Roman" w:hAnsi="Times New Roman"/>
        </w:rPr>
        <w:t>intra</w:t>
      </w:r>
      <w:proofErr w:type="spellEnd"/>
      <w:r w:rsidR="00436D38" w:rsidRPr="00067368">
        <w:rPr>
          <w:rFonts w:ascii="Times New Roman" w:hAnsi="Times New Roman"/>
        </w:rPr>
        <w:t xml:space="preserve">-institucional en el Territorio Histórico de </w:t>
      </w:r>
      <w:proofErr w:type="spellStart"/>
      <w:r w:rsidR="00436D38" w:rsidRPr="00067368">
        <w:rPr>
          <w:rFonts w:ascii="Times New Roman" w:hAnsi="Times New Roman"/>
        </w:rPr>
        <w:t>Bizkaia</w:t>
      </w:r>
      <w:proofErr w:type="spellEnd"/>
      <w:r w:rsidR="00436D38" w:rsidRPr="00067368">
        <w:rPr>
          <w:rFonts w:ascii="Times New Roman" w:hAnsi="Times New Roman"/>
        </w:rPr>
        <w:t xml:space="preserve"> ha dado una respuesta a la mayor sensibilización generada por la crisis migratoria, pero</w:t>
      </w:r>
      <w:r w:rsidR="003D1B39" w:rsidRPr="00067368">
        <w:rPr>
          <w:rFonts w:ascii="Times New Roman" w:hAnsi="Times New Roman"/>
        </w:rPr>
        <w:t xml:space="preserve"> en esta primera fase embrionaria del proceso</w:t>
      </w:r>
      <w:r w:rsidR="00436D38" w:rsidRPr="00067368">
        <w:rPr>
          <w:rFonts w:ascii="Times New Roman" w:hAnsi="Times New Roman"/>
        </w:rPr>
        <w:t xml:space="preserve"> se requ</w:t>
      </w:r>
      <w:r w:rsidR="00155B4E">
        <w:rPr>
          <w:rFonts w:ascii="Times New Roman" w:hAnsi="Times New Roman"/>
        </w:rPr>
        <w:t>iere reforzar la información y l</w:t>
      </w:r>
      <w:r w:rsidR="00436D38" w:rsidRPr="00067368">
        <w:rPr>
          <w:rFonts w:ascii="Times New Roman" w:hAnsi="Times New Roman"/>
        </w:rPr>
        <w:t>a previsión de itinerar</w:t>
      </w:r>
      <w:r w:rsidR="00155B4E">
        <w:rPr>
          <w:rFonts w:ascii="Times New Roman" w:hAnsi="Times New Roman"/>
        </w:rPr>
        <w:t xml:space="preserve">ios de formación específica. </w:t>
      </w:r>
      <w:r w:rsidR="00CF0406">
        <w:rPr>
          <w:rFonts w:ascii="Times New Roman" w:hAnsi="Times New Roman"/>
        </w:rPr>
        <w:tab/>
      </w:r>
      <w:r w:rsidR="00155B4E">
        <w:rPr>
          <w:rFonts w:ascii="Times New Roman" w:hAnsi="Times New Roman"/>
        </w:rPr>
        <w:t>Sin duda</w:t>
      </w:r>
      <w:r w:rsidR="00CF0406">
        <w:rPr>
          <w:rFonts w:ascii="Times New Roman" w:hAnsi="Times New Roman"/>
        </w:rPr>
        <w:t>,</w:t>
      </w:r>
      <w:r w:rsidR="00155B4E">
        <w:rPr>
          <w:rFonts w:ascii="Times New Roman" w:hAnsi="Times New Roman"/>
        </w:rPr>
        <w:t xml:space="preserve"> </w:t>
      </w:r>
      <w:r w:rsidR="00481B19">
        <w:rPr>
          <w:rFonts w:ascii="Times New Roman" w:hAnsi="Times New Roman"/>
        </w:rPr>
        <w:t>el aumento y la mejora de los niveles de</w:t>
      </w:r>
      <w:r w:rsidR="00155B4E">
        <w:rPr>
          <w:rFonts w:ascii="Times New Roman" w:hAnsi="Times New Roman"/>
        </w:rPr>
        <w:t xml:space="preserve"> </w:t>
      </w:r>
      <w:r w:rsidR="00436D38" w:rsidRPr="00067368">
        <w:rPr>
          <w:rFonts w:ascii="Times New Roman" w:hAnsi="Times New Roman"/>
        </w:rPr>
        <w:t>sensibilización</w:t>
      </w:r>
      <w:r w:rsidR="00155B4E">
        <w:rPr>
          <w:rFonts w:ascii="Times New Roman" w:hAnsi="Times New Roman"/>
        </w:rPr>
        <w:t xml:space="preserve"> y </w:t>
      </w:r>
      <w:r w:rsidR="00481B19">
        <w:rPr>
          <w:rFonts w:ascii="Times New Roman" w:hAnsi="Times New Roman"/>
        </w:rPr>
        <w:t xml:space="preserve">de </w:t>
      </w:r>
      <w:r w:rsidR="00155B4E">
        <w:rPr>
          <w:rFonts w:ascii="Times New Roman" w:hAnsi="Times New Roman"/>
        </w:rPr>
        <w:t xml:space="preserve">formación </w:t>
      </w:r>
      <w:r w:rsidR="00481B19">
        <w:rPr>
          <w:rFonts w:ascii="Times New Roman" w:hAnsi="Times New Roman"/>
        </w:rPr>
        <w:t>especializada en esta materia dirigidos al</w:t>
      </w:r>
      <w:r w:rsidR="00436D38" w:rsidRPr="00067368">
        <w:rPr>
          <w:rFonts w:ascii="Times New Roman" w:hAnsi="Times New Roman"/>
        </w:rPr>
        <w:t xml:space="preserve"> personal de la administración pública</w:t>
      </w:r>
      <w:r w:rsidR="00CF0406">
        <w:rPr>
          <w:rFonts w:ascii="Times New Roman" w:hAnsi="Times New Roman"/>
        </w:rPr>
        <w:t xml:space="preserve"> a nivel general</w:t>
      </w:r>
      <w:r w:rsidR="00481B19">
        <w:rPr>
          <w:rFonts w:ascii="Times New Roman" w:hAnsi="Times New Roman"/>
        </w:rPr>
        <w:t>,</w:t>
      </w:r>
      <w:r w:rsidR="00CF0406">
        <w:rPr>
          <w:rFonts w:ascii="Times New Roman" w:hAnsi="Times New Roman"/>
        </w:rPr>
        <w:t xml:space="preserve"> y de </w:t>
      </w:r>
      <w:proofErr w:type="spellStart"/>
      <w:r w:rsidR="00CF0406">
        <w:rPr>
          <w:rFonts w:ascii="Times New Roman" w:hAnsi="Times New Roman"/>
        </w:rPr>
        <w:t>Bizkaia</w:t>
      </w:r>
      <w:proofErr w:type="spellEnd"/>
      <w:r w:rsidR="00CF0406">
        <w:rPr>
          <w:rFonts w:ascii="Times New Roman" w:hAnsi="Times New Roman"/>
        </w:rPr>
        <w:t xml:space="preserve"> </w:t>
      </w:r>
      <w:r w:rsidR="00481B19">
        <w:rPr>
          <w:rFonts w:ascii="Times New Roman" w:hAnsi="Times New Roman"/>
        </w:rPr>
        <w:t xml:space="preserve">en particular, </w:t>
      </w:r>
      <w:r w:rsidR="00CF0406">
        <w:rPr>
          <w:rFonts w:ascii="Times New Roman" w:hAnsi="Times New Roman"/>
        </w:rPr>
        <w:t>no s</w:t>
      </w:r>
      <w:r w:rsidR="00481B19">
        <w:rPr>
          <w:rFonts w:ascii="Times New Roman" w:hAnsi="Times New Roman"/>
        </w:rPr>
        <w:t>ó</w:t>
      </w:r>
      <w:r w:rsidR="00CF0406">
        <w:rPr>
          <w:rFonts w:ascii="Times New Roman" w:hAnsi="Times New Roman"/>
        </w:rPr>
        <w:t>lo</w:t>
      </w:r>
      <w:r w:rsidR="00436D38" w:rsidRPr="00067368">
        <w:rPr>
          <w:rFonts w:ascii="Times New Roman" w:hAnsi="Times New Roman"/>
        </w:rPr>
        <w:t xml:space="preserve"> har</w:t>
      </w:r>
      <w:r w:rsidR="00CF0406">
        <w:rPr>
          <w:rFonts w:ascii="Times New Roman" w:hAnsi="Times New Roman"/>
        </w:rPr>
        <w:t>ía</w:t>
      </w:r>
      <w:r w:rsidR="00E324A8">
        <w:rPr>
          <w:rFonts w:ascii="Times New Roman" w:hAnsi="Times New Roman"/>
        </w:rPr>
        <w:t>n</w:t>
      </w:r>
      <w:r w:rsidR="00CF0406">
        <w:rPr>
          <w:rFonts w:ascii="Times New Roman" w:hAnsi="Times New Roman"/>
        </w:rPr>
        <w:t xml:space="preserve"> más operativos los procesos sino </w:t>
      </w:r>
      <w:r w:rsidR="00436D38" w:rsidRPr="00067368">
        <w:rPr>
          <w:rFonts w:ascii="Times New Roman" w:hAnsi="Times New Roman"/>
        </w:rPr>
        <w:t>que permitiría</w:t>
      </w:r>
      <w:r w:rsidR="00E324A8">
        <w:rPr>
          <w:rFonts w:ascii="Times New Roman" w:hAnsi="Times New Roman"/>
        </w:rPr>
        <w:t>n</w:t>
      </w:r>
      <w:r w:rsidR="00436D38" w:rsidRPr="00067368">
        <w:rPr>
          <w:rFonts w:ascii="Times New Roman" w:hAnsi="Times New Roman"/>
        </w:rPr>
        <w:t xml:space="preserve"> identificar las necesidades especiales de la población refugiada desde su llegada hasta su inserción en la sociedad</w:t>
      </w:r>
      <w:r w:rsidR="00481B19">
        <w:rPr>
          <w:rFonts w:ascii="Times New Roman" w:hAnsi="Times New Roman"/>
        </w:rPr>
        <w:t>,</w:t>
      </w:r>
      <w:r w:rsidR="00436D38" w:rsidRPr="00067368">
        <w:rPr>
          <w:rFonts w:ascii="Times New Roman" w:hAnsi="Times New Roman"/>
        </w:rPr>
        <w:t xml:space="preserve"> </w:t>
      </w:r>
      <w:r w:rsidR="00CF0406">
        <w:rPr>
          <w:rFonts w:ascii="Times New Roman" w:hAnsi="Times New Roman"/>
        </w:rPr>
        <w:t>atendiendo</w:t>
      </w:r>
      <w:r w:rsidR="003D1B39" w:rsidRPr="00067368">
        <w:rPr>
          <w:rFonts w:ascii="Times New Roman" w:hAnsi="Times New Roman"/>
        </w:rPr>
        <w:t xml:space="preserve"> a las necesidades especiales que</w:t>
      </w:r>
      <w:r w:rsidR="00481B19">
        <w:rPr>
          <w:rFonts w:ascii="Times New Roman" w:hAnsi="Times New Roman"/>
        </w:rPr>
        <w:t>,</w:t>
      </w:r>
      <w:r w:rsidR="003D1B39" w:rsidRPr="00067368">
        <w:rPr>
          <w:rFonts w:ascii="Times New Roman" w:hAnsi="Times New Roman"/>
        </w:rPr>
        <w:t xml:space="preserve"> lejos de ser situaciones de emergencia o coyunturales</w:t>
      </w:r>
      <w:r w:rsidR="00481B19">
        <w:rPr>
          <w:rFonts w:ascii="Times New Roman" w:hAnsi="Times New Roman"/>
        </w:rPr>
        <w:t>,</w:t>
      </w:r>
      <w:r w:rsidR="003D1B39" w:rsidRPr="00067368">
        <w:rPr>
          <w:rFonts w:ascii="Times New Roman" w:hAnsi="Times New Roman"/>
        </w:rPr>
        <w:t xml:space="preserve"> van a ser un </w:t>
      </w:r>
      <w:r w:rsidR="003D1B39" w:rsidRPr="00155B4E">
        <w:rPr>
          <w:rFonts w:ascii="Times New Roman" w:hAnsi="Times New Roman"/>
          <w:i/>
        </w:rPr>
        <w:t>continuum</w:t>
      </w:r>
      <w:r w:rsidR="00CF0406">
        <w:rPr>
          <w:rFonts w:ascii="Times New Roman" w:hAnsi="Times New Roman"/>
        </w:rPr>
        <w:t xml:space="preserve"> no exento</w:t>
      </w:r>
      <w:r w:rsidR="00155B4E">
        <w:rPr>
          <w:rFonts w:ascii="Times New Roman" w:hAnsi="Times New Roman"/>
        </w:rPr>
        <w:t xml:space="preserve"> de variables.</w:t>
      </w:r>
    </w:p>
    <w:p w14:paraId="1F8B8A90" w14:textId="77777777" w:rsidR="00700574" w:rsidRPr="00067368" w:rsidRDefault="00700574" w:rsidP="00700574">
      <w:pPr>
        <w:rPr>
          <w:rFonts w:ascii="Times New Roman" w:hAnsi="Times New Roman"/>
          <w:b/>
          <w:szCs w:val="20"/>
          <w:lang w:eastAsia="es-ES_tradnl"/>
        </w:rPr>
      </w:pPr>
    </w:p>
    <w:p w14:paraId="474F71E1" w14:textId="77777777" w:rsidR="00700574" w:rsidRPr="00B871A4" w:rsidRDefault="00CF0406" w:rsidP="00700574">
      <w:pPr>
        <w:rPr>
          <w:rFonts w:ascii="Times New Roman" w:hAnsi="Times New Roman"/>
          <w:b/>
          <w:szCs w:val="20"/>
          <w:lang w:val="en-GB" w:eastAsia="es-ES_tradnl"/>
        </w:rPr>
      </w:pPr>
      <w:r w:rsidRPr="00B871A4">
        <w:rPr>
          <w:rFonts w:ascii="Times New Roman" w:hAnsi="Times New Roman"/>
          <w:b/>
          <w:szCs w:val="20"/>
          <w:lang w:val="en-GB" w:eastAsia="es-ES_tradnl"/>
        </w:rPr>
        <w:t>REFERENCIAS BIBLIOGRÁFICAS</w:t>
      </w:r>
    </w:p>
    <w:p w14:paraId="4DD0AE16" w14:textId="77777777" w:rsidR="00700574" w:rsidRPr="00067368" w:rsidRDefault="00700574" w:rsidP="00380809">
      <w:pPr>
        <w:widowControl w:val="0"/>
        <w:autoSpaceDE w:val="0"/>
        <w:autoSpaceDN w:val="0"/>
        <w:adjustRightInd w:val="0"/>
        <w:jc w:val="both"/>
        <w:rPr>
          <w:rFonts w:ascii="Times New Roman" w:hAnsi="Times New Roman"/>
          <w:color w:val="221E1F"/>
          <w:lang w:val="en-US"/>
        </w:rPr>
      </w:pPr>
    </w:p>
    <w:p w14:paraId="59B36AAA"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n-US" w:eastAsia="es-ES_tradnl"/>
        </w:rPr>
      </w:pPr>
      <w:r w:rsidRPr="00067368">
        <w:rPr>
          <w:rFonts w:ascii="Times New Roman" w:hAnsi="Times New Roman"/>
          <w:color w:val="221E1F"/>
          <w:lang w:val="en-US"/>
        </w:rPr>
        <w:t>AIDA (2016)</w:t>
      </w:r>
      <w:r w:rsidR="00A54EEF">
        <w:rPr>
          <w:rFonts w:ascii="Times New Roman" w:hAnsi="Times New Roman"/>
          <w:color w:val="221E1F"/>
          <w:lang w:val="en-US"/>
        </w:rPr>
        <w:t>:</w:t>
      </w:r>
      <w:r w:rsidRPr="00067368">
        <w:rPr>
          <w:rFonts w:ascii="Times New Roman" w:hAnsi="Times New Roman"/>
          <w:color w:val="221E1F"/>
          <w:lang w:val="en-US"/>
        </w:rPr>
        <w:t xml:space="preserve"> </w:t>
      </w:r>
      <w:r w:rsidRPr="00067368">
        <w:rPr>
          <w:rFonts w:ascii="Times New Roman" w:hAnsi="Times New Roman"/>
          <w:i/>
          <w:lang w:val="en-US" w:eastAsia="es-ES_tradnl"/>
        </w:rPr>
        <w:t xml:space="preserve">Wrong counts and closing </w:t>
      </w:r>
      <w:r w:rsidR="00A54EEF">
        <w:rPr>
          <w:rFonts w:ascii="Times New Roman" w:hAnsi="Times New Roman"/>
          <w:i/>
          <w:lang w:val="en-US" w:eastAsia="es-ES_tradnl"/>
        </w:rPr>
        <w:t>d</w:t>
      </w:r>
      <w:r w:rsidRPr="00067368">
        <w:rPr>
          <w:rFonts w:ascii="Times New Roman" w:hAnsi="Times New Roman"/>
          <w:i/>
          <w:lang w:val="en-US" w:eastAsia="es-ES_tradnl"/>
        </w:rPr>
        <w:t xml:space="preserve">oors. The reception of refugees and asylum seekers in Europe, </w:t>
      </w:r>
      <w:r w:rsidRPr="00067368">
        <w:rPr>
          <w:rFonts w:ascii="Times New Roman" w:hAnsi="Times New Roman"/>
          <w:lang w:val="en-US" w:eastAsia="es-ES_tradnl"/>
        </w:rPr>
        <w:t>Brussels: ECRE,</w:t>
      </w:r>
      <w:r w:rsidR="00A54EEF">
        <w:rPr>
          <w:rFonts w:ascii="Times New Roman" w:hAnsi="Times New Roman"/>
          <w:lang w:val="en-US" w:eastAsia="es-ES_tradnl"/>
        </w:rPr>
        <w:t xml:space="preserve"> </w:t>
      </w:r>
      <w:hyperlink r:id="rId12" w:history="1">
        <w:r w:rsidRPr="00067368">
          <w:rPr>
            <w:rStyle w:val="Hipervnculo"/>
            <w:rFonts w:ascii="Times New Roman" w:hAnsi="Times New Roman"/>
            <w:lang w:val="en-US" w:eastAsia="es-ES_tradnl"/>
          </w:rPr>
          <w:t>http://www.asylumineurope.org/sites/default/files/shadow-reports/aida_wrong_counts_and_closing_doors.pdf</w:t>
        </w:r>
      </w:hyperlink>
      <w:r w:rsidRPr="00067368">
        <w:rPr>
          <w:rFonts w:ascii="Times New Roman" w:hAnsi="Times New Roman"/>
          <w:lang w:val="en-US" w:eastAsia="es-ES_tradnl"/>
        </w:rPr>
        <w:t xml:space="preserve"> </w:t>
      </w:r>
    </w:p>
    <w:p w14:paraId="530FF272" w14:textId="77777777" w:rsidR="00700574" w:rsidRPr="00067368" w:rsidRDefault="00700574" w:rsidP="00700574">
      <w:pPr>
        <w:widowControl w:val="0"/>
        <w:autoSpaceDE w:val="0"/>
        <w:autoSpaceDN w:val="0"/>
        <w:adjustRightInd w:val="0"/>
        <w:spacing w:line="360" w:lineRule="auto"/>
        <w:jc w:val="both"/>
        <w:rPr>
          <w:rFonts w:ascii="Times New Roman" w:hAnsi="Times New Roman"/>
          <w:b/>
          <w:lang w:val="en-US" w:eastAsia="es-ES_tradnl"/>
        </w:rPr>
      </w:pPr>
    </w:p>
    <w:p w14:paraId="25D4CE77" w14:textId="77777777" w:rsidR="00700574" w:rsidRPr="00155B4E" w:rsidRDefault="00700574" w:rsidP="00155B4E">
      <w:pPr>
        <w:widowControl w:val="0"/>
        <w:autoSpaceDE w:val="0"/>
        <w:autoSpaceDN w:val="0"/>
        <w:adjustRightInd w:val="0"/>
        <w:spacing w:line="360" w:lineRule="auto"/>
        <w:jc w:val="both"/>
        <w:rPr>
          <w:rFonts w:ascii="Times New Roman" w:hAnsi="Times New Roman"/>
          <w:i/>
          <w:color w:val="221E1F"/>
        </w:rPr>
      </w:pPr>
      <w:r w:rsidRPr="00067368">
        <w:rPr>
          <w:rFonts w:ascii="Times New Roman" w:hAnsi="Times New Roman"/>
          <w:color w:val="221E1F"/>
        </w:rPr>
        <w:t>AMNISTÍA INTERNACIONAL (2016)</w:t>
      </w:r>
      <w:r w:rsidR="00A54EEF">
        <w:rPr>
          <w:rFonts w:ascii="Times New Roman" w:hAnsi="Times New Roman"/>
          <w:color w:val="221E1F"/>
        </w:rPr>
        <w:t>:</w:t>
      </w:r>
      <w:r w:rsidRPr="00067368">
        <w:rPr>
          <w:rFonts w:ascii="Times New Roman" w:hAnsi="Times New Roman"/>
          <w:color w:val="221E1F"/>
        </w:rPr>
        <w:t xml:space="preserve"> </w:t>
      </w:r>
      <w:r w:rsidRPr="00067368">
        <w:rPr>
          <w:rFonts w:ascii="Times New Roman" w:hAnsi="Times New Roman"/>
          <w:i/>
          <w:color w:val="221E1F"/>
        </w:rPr>
        <w:t>E</w:t>
      </w:r>
      <w:r w:rsidR="00A54EEF">
        <w:rPr>
          <w:rFonts w:ascii="Times New Roman" w:hAnsi="Times New Roman"/>
          <w:i/>
          <w:color w:val="221E1F"/>
        </w:rPr>
        <w:t>l</w:t>
      </w:r>
      <w:r w:rsidRPr="00067368">
        <w:rPr>
          <w:rFonts w:ascii="Times New Roman" w:hAnsi="Times New Roman"/>
          <w:i/>
          <w:color w:val="221E1F"/>
        </w:rPr>
        <w:t xml:space="preserve"> asilo en España. Un sistema de acogida poco acogedor</w:t>
      </w:r>
      <w:r w:rsidRPr="00067368">
        <w:rPr>
          <w:rFonts w:ascii="Times New Roman" w:hAnsi="Times New Roman"/>
          <w:color w:val="221E1F"/>
        </w:rPr>
        <w:t xml:space="preserve">, Madrid: Amnistía Internacional, </w:t>
      </w:r>
      <w:hyperlink r:id="rId13" w:history="1">
        <w:r w:rsidRPr="00067368">
          <w:rPr>
            <w:rStyle w:val="Hipervnculo"/>
            <w:rFonts w:ascii="Times New Roman" w:hAnsi="Times New Roman"/>
          </w:rPr>
          <w:t>http://www.ara.cat/2016/05/31/INFORME_SENCER_Sistema_Acogida_ESP.pdf?hash=1f39263cbc14d8766ed8ab0d3ab7e63c2d5f1704</w:t>
        </w:r>
      </w:hyperlink>
    </w:p>
    <w:p w14:paraId="700176E8" w14:textId="77777777" w:rsidR="00700574" w:rsidRPr="00067368" w:rsidRDefault="00700574" w:rsidP="00700574">
      <w:pPr>
        <w:widowControl w:val="0"/>
        <w:autoSpaceDE w:val="0"/>
        <w:autoSpaceDN w:val="0"/>
        <w:adjustRightInd w:val="0"/>
        <w:spacing w:line="360" w:lineRule="auto"/>
        <w:jc w:val="both"/>
        <w:rPr>
          <w:rFonts w:ascii="Times New Roman" w:hAnsi="Times New Roman"/>
        </w:rPr>
      </w:pPr>
    </w:p>
    <w:p w14:paraId="033B8DA8" w14:textId="77777777" w:rsidR="00700574" w:rsidRPr="00067368" w:rsidRDefault="00700574" w:rsidP="00380809">
      <w:pPr>
        <w:spacing w:line="360" w:lineRule="auto"/>
        <w:ind w:right="-7"/>
        <w:jc w:val="both"/>
        <w:rPr>
          <w:rStyle w:val="Textoennegrita"/>
          <w:rFonts w:ascii="Times New Roman" w:hAnsi="Times New Roman"/>
          <w:b w:val="0"/>
        </w:rPr>
      </w:pPr>
      <w:r w:rsidRPr="00067368">
        <w:rPr>
          <w:rFonts w:ascii="Times New Roman" w:hAnsi="Times New Roman"/>
          <w:color w:val="221E1F"/>
        </w:rPr>
        <w:t xml:space="preserve">ARANGO, J., MAHIA, R., MOYA, D. </w:t>
      </w:r>
      <w:r w:rsidR="00A54EEF">
        <w:rPr>
          <w:rFonts w:ascii="Times New Roman" w:hAnsi="Times New Roman"/>
          <w:color w:val="221E1F"/>
        </w:rPr>
        <w:t>y</w:t>
      </w:r>
      <w:r w:rsidR="00A54EEF" w:rsidRPr="00067368">
        <w:rPr>
          <w:rFonts w:ascii="Times New Roman" w:hAnsi="Times New Roman"/>
          <w:color w:val="221E1F"/>
        </w:rPr>
        <w:t xml:space="preserve"> </w:t>
      </w:r>
      <w:r w:rsidRPr="00067368">
        <w:rPr>
          <w:rFonts w:ascii="Times New Roman" w:hAnsi="Times New Roman"/>
          <w:color w:val="221E1F"/>
        </w:rPr>
        <w:t>SÁNCHEZ MONTIJANO, E. (2016)</w:t>
      </w:r>
      <w:r w:rsidR="00A54EEF">
        <w:rPr>
          <w:rFonts w:ascii="Times New Roman" w:hAnsi="Times New Roman"/>
          <w:color w:val="221E1F"/>
        </w:rPr>
        <w:t>:</w:t>
      </w:r>
      <w:r w:rsidRPr="00067368">
        <w:rPr>
          <w:rFonts w:ascii="Times New Roman" w:hAnsi="Times New Roman"/>
          <w:color w:val="221E1F"/>
        </w:rPr>
        <w:t xml:space="preserve"> “El año de los refugiados”. </w:t>
      </w:r>
      <w:r w:rsidRPr="00380809">
        <w:rPr>
          <w:rFonts w:ascii="Times New Roman" w:hAnsi="Times New Roman"/>
          <w:i/>
          <w:color w:val="221E1F"/>
        </w:rPr>
        <w:t>Anuario CIDOB de la Inmigración 2015-2016</w:t>
      </w:r>
      <w:r w:rsidRPr="00067368">
        <w:rPr>
          <w:rFonts w:ascii="Times New Roman" w:hAnsi="Times New Roman"/>
          <w:color w:val="221E1F"/>
        </w:rPr>
        <w:t xml:space="preserve"> (nueva época), Barcelona: </w:t>
      </w:r>
      <w:proofErr w:type="spellStart"/>
      <w:r w:rsidRPr="00067368">
        <w:rPr>
          <w:rFonts w:ascii="Times New Roman" w:hAnsi="Times New Roman"/>
          <w:color w:val="221E1F"/>
        </w:rPr>
        <w:t>Bellaterra</w:t>
      </w:r>
      <w:proofErr w:type="spellEnd"/>
      <w:r w:rsidR="00A54EEF">
        <w:rPr>
          <w:rFonts w:ascii="Times New Roman" w:hAnsi="Times New Roman"/>
          <w:color w:val="221E1F"/>
        </w:rPr>
        <w:t>,</w:t>
      </w:r>
      <w:r w:rsidRPr="00067368">
        <w:rPr>
          <w:rFonts w:ascii="Times New Roman" w:hAnsi="Times New Roman"/>
          <w:color w:val="221E1F"/>
        </w:rPr>
        <w:t xml:space="preserve"> </w:t>
      </w:r>
      <w:hyperlink r:id="rId14" w:history="1">
        <w:r w:rsidRPr="00067368">
          <w:rPr>
            <w:rStyle w:val="Hipervnculo"/>
            <w:rFonts w:ascii="Times New Roman" w:hAnsi="Times New Roman"/>
          </w:rPr>
          <w:t>http://www.cidob.org/publicaciones/serie_de_publicacion/anuario_cidob_de_la_inmigracion/el_ano_de_los_refugiados_anuario_cidob_de_la_inmigracion_2015_2016_nueva_epoca</w:t>
        </w:r>
      </w:hyperlink>
      <w:r w:rsidRPr="00067368">
        <w:rPr>
          <w:rStyle w:val="Textoennegrita"/>
          <w:rFonts w:ascii="Times New Roman" w:hAnsi="Times New Roman"/>
          <w:b w:val="0"/>
        </w:rPr>
        <w:t xml:space="preserve"> </w:t>
      </w:r>
    </w:p>
    <w:p w14:paraId="1EB624C0"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s-ES" w:eastAsia="es-ES"/>
        </w:rPr>
      </w:pPr>
    </w:p>
    <w:p w14:paraId="4CAC8E80"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s-ES" w:eastAsia="es-ES"/>
        </w:rPr>
      </w:pPr>
      <w:r w:rsidRPr="00067368">
        <w:rPr>
          <w:rFonts w:ascii="Times New Roman" w:hAnsi="Times New Roman"/>
          <w:lang w:val="es-ES" w:eastAsia="es-ES"/>
        </w:rPr>
        <w:t xml:space="preserve">ARNOLD-FERNÁNDEZ, E.E. </w:t>
      </w:r>
      <w:r w:rsidR="00A54EEF">
        <w:rPr>
          <w:rFonts w:ascii="Times New Roman" w:hAnsi="Times New Roman"/>
          <w:lang w:val="es-ES" w:eastAsia="es-ES"/>
        </w:rPr>
        <w:t>y</w:t>
      </w:r>
      <w:r w:rsidR="00A54EEF" w:rsidRPr="00067368">
        <w:rPr>
          <w:rFonts w:ascii="Times New Roman" w:hAnsi="Times New Roman"/>
          <w:lang w:val="es-ES" w:eastAsia="es-ES"/>
        </w:rPr>
        <w:t xml:space="preserve"> </w:t>
      </w:r>
      <w:r w:rsidRPr="00067368">
        <w:rPr>
          <w:rFonts w:ascii="Times New Roman" w:hAnsi="Times New Roman"/>
          <w:lang w:val="es-ES" w:eastAsia="es-ES"/>
        </w:rPr>
        <w:t>STEWART, P. (2013)</w:t>
      </w:r>
      <w:r w:rsidR="00A54EEF">
        <w:rPr>
          <w:rFonts w:ascii="Times New Roman" w:hAnsi="Times New Roman"/>
          <w:lang w:val="es-ES" w:eastAsia="es-ES"/>
        </w:rPr>
        <w:t>:</w:t>
      </w:r>
      <w:r w:rsidRPr="00067368">
        <w:rPr>
          <w:rFonts w:ascii="Times New Roman" w:hAnsi="Times New Roman"/>
          <w:lang w:val="es-ES" w:eastAsia="es-ES"/>
        </w:rPr>
        <w:t xml:space="preserve"> “El derecho de los refugiados al trabajo”, </w:t>
      </w:r>
      <w:r w:rsidRPr="00067368">
        <w:rPr>
          <w:rFonts w:ascii="Times New Roman" w:hAnsi="Times New Roman"/>
          <w:i/>
          <w:lang w:val="es-ES" w:eastAsia="es-ES"/>
        </w:rPr>
        <w:t>Revista de Migraciones Forzadas</w:t>
      </w:r>
      <w:r w:rsidRPr="00067368">
        <w:rPr>
          <w:rFonts w:ascii="Times New Roman" w:hAnsi="Times New Roman"/>
          <w:lang w:val="es-ES" w:eastAsia="es-ES"/>
        </w:rPr>
        <w:t>, nº 44, pp. 92-93, http://www.fmreview.org/es/detencion/arnoldfernandez-pollock.pdf.</w:t>
      </w:r>
    </w:p>
    <w:p w14:paraId="12E3B08D" w14:textId="77777777" w:rsidR="00700574" w:rsidRPr="00B871A4" w:rsidRDefault="00700574" w:rsidP="00700574">
      <w:pPr>
        <w:widowControl w:val="0"/>
        <w:autoSpaceDE w:val="0"/>
        <w:autoSpaceDN w:val="0"/>
        <w:adjustRightInd w:val="0"/>
        <w:spacing w:line="360" w:lineRule="auto"/>
        <w:jc w:val="both"/>
        <w:rPr>
          <w:rFonts w:ascii="Times New Roman" w:hAnsi="Times New Roman"/>
          <w:lang w:val="es-ES"/>
        </w:rPr>
      </w:pPr>
    </w:p>
    <w:p w14:paraId="43F8C1DA"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n-US"/>
        </w:rPr>
      </w:pPr>
      <w:r w:rsidRPr="00067368">
        <w:rPr>
          <w:rFonts w:ascii="Times New Roman" w:hAnsi="Times New Roman"/>
          <w:lang w:val="en-US"/>
        </w:rPr>
        <w:t xml:space="preserve">CARRERA, S. BLOCKMANS, S. GROS, D. </w:t>
      </w:r>
      <w:r w:rsidR="00A54EEF">
        <w:rPr>
          <w:rFonts w:ascii="Times New Roman" w:hAnsi="Times New Roman"/>
          <w:lang w:val="en-US"/>
        </w:rPr>
        <w:t>y</w:t>
      </w:r>
      <w:r w:rsidR="00A54EEF" w:rsidRPr="00067368">
        <w:rPr>
          <w:rFonts w:ascii="Times New Roman" w:hAnsi="Times New Roman"/>
          <w:lang w:val="en-US"/>
        </w:rPr>
        <w:t xml:space="preserve"> </w:t>
      </w:r>
      <w:r w:rsidRPr="00067368">
        <w:rPr>
          <w:rFonts w:ascii="Times New Roman" w:hAnsi="Times New Roman"/>
          <w:lang w:val="en-US"/>
        </w:rPr>
        <w:t>GUILD, E. (2015)</w:t>
      </w:r>
      <w:r w:rsidR="00A54EEF">
        <w:rPr>
          <w:rFonts w:ascii="Times New Roman" w:hAnsi="Times New Roman"/>
          <w:lang w:val="en-US"/>
        </w:rPr>
        <w:t>:</w:t>
      </w:r>
      <w:r w:rsidRPr="00067368">
        <w:rPr>
          <w:rFonts w:ascii="Times New Roman" w:hAnsi="Times New Roman"/>
          <w:lang w:val="en-US"/>
        </w:rPr>
        <w:t xml:space="preserve"> “The EU's response to the refugee crisis. Taking stock and setting policy priorities”, </w:t>
      </w:r>
      <w:r w:rsidRPr="00067368">
        <w:rPr>
          <w:rFonts w:ascii="Times New Roman" w:hAnsi="Times New Roman"/>
          <w:i/>
          <w:lang w:val="en-US"/>
        </w:rPr>
        <w:t>CEPS Essay</w:t>
      </w:r>
      <w:r w:rsidRPr="00067368">
        <w:rPr>
          <w:rFonts w:ascii="Times New Roman" w:hAnsi="Times New Roman"/>
          <w:lang w:val="en-US"/>
        </w:rPr>
        <w:t xml:space="preserve">s, </w:t>
      </w:r>
      <w:proofErr w:type="spellStart"/>
      <w:r w:rsidRPr="00067368">
        <w:rPr>
          <w:rFonts w:ascii="Times New Roman" w:hAnsi="Times New Roman"/>
          <w:lang w:val="en-US"/>
        </w:rPr>
        <w:t>Brus</w:t>
      </w:r>
      <w:r w:rsidR="00A54EEF">
        <w:rPr>
          <w:rFonts w:ascii="Times New Roman" w:hAnsi="Times New Roman"/>
          <w:lang w:val="en-US"/>
        </w:rPr>
        <w:t>elas</w:t>
      </w:r>
      <w:proofErr w:type="spellEnd"/>
      <w:r w:rsidRPr="00067368">
        <w:rPr>
          <w:rFonts w:ascii="Times New Roman" w:hAnsi="Times New Roman"/>
          <w:lang w:val="en-US"/>
        </w:rPr>
        <w:t>: CEPS.</w:t>
      </w:r>
    </w:p>
    <w:p w14:paraId="39319D9D"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n-US"/>
        </w:rPr>
      </w:pPr>
    </w:p>
    <w:p w14:paraId="3F786C92" w14:textId="77777777" w:rsidR="00700574" w:rsidRPr="00067368" w:rsidRDefault="00700574" w:rsidP="00700574">
      <w:pPr>
        <w:widowControl w:val="0"/>
        <w:autoSpaceDE w:val="0"/>
        <w:autoSpaceDN w:val="0"/>
        <w:adjustRightInd w:val="0"/>
        <w:spacing w:line="360" w:lineRule="auto"/>
        <w:jc w:val="both"/>
        <w:rPr>
          <w:rFonts w:ascii="Times New Roman" w:hAnsi="Times New Roman"/>
        </w:rPr>
      </w:pPr>
      <w:r w:rsidRPr="00067368">
        <w:rPr>
          <w:rFonts w:ascii="Times New Roman" w:hAnsi="Times New Roman"/>
        </w:rPr>
        <w:t>CEAR (2016)</w:t>
      </w:r>
      <w:r w:rsidR="00A54EEF">
        <w:rPr>
          <w:rFonts w:ascii="Times New Roman" w:hAnsi="Times New Roman"/>
        </w:rPr>
        <w:t>:</w:t>
      </w:r>
      <w:r w:rsidRPr="00067368">
        <w:rPr>
          <w:rFonts w:ascii="Times New Roman" w:hAnsi="Times New Roman"/>
        </w:rPr>
        <w:t xml:space="preserve"> </w:t>
      </w:r>
      <w:r w:rsidRPr="00067368">
        <w:rPr>
          <w:rFonts w:ascii="Times New Roman" w:hAnsi="Times New Roman"/>
          <w:i/>
        </w:rPr>
        <w:t>Informe 2016:</w:t>
      </w:r>
      <w:r w:rsidRPr="00067368">
        <w:rPr>
          <w:rFonts w:ascii="Times New Roman" w:hAnsi="Times New Roman"/>
        </w:rPr>
        <w:t xml:space="preserve"> </w:t>
      </w:r>
      <w:r w:rsidRPr="00067368">
        <w:rPr>
          <w:rFonts w:ascii="Times New Roman" w:hAnsi="Times New Roman"/>
          <w:i/>
        </w:rPr>
        <w:t>Las personas refugiadas en España y Europa</w:t>
      </w:r>
      <w:r w:rsidRPr="00067368">
        <w:rPr>
          <w:rFonts w:ascii="Times New Roman" w:hAnsi="Times New Roman"/>
        </w:rPr>
        <w:t xml:space="preserve">. Madrid: CEAR, </w:t>
      </w:r>
      <w:hyperlink r:id="rId15" w:history="1">
        <w:r w:rsidRPr="00067368">
          <w:rPr>
            <w:rStyle w:val="Hipervnculo"/>
            <w:rFonts w:ascii="Times New Roman" w:hAnsi="Times New Roman"/>
            <w:lang w:val="es-ES"/>
          </w:rPr>
          <w:t>http://www.cear.es/wp-content/uploads/2016/06/Informe_CEAR_2016.pdf</w:t>
        </w:r>
      </w:hyperlink>
    </w:p>
    <w:p w14:paraId="09EA0365" w14:textId="77777777" w:rsidR="00700574" w:rsidRPr="00B871A4" w:rsidRDefault="00700574" w:rsidP="00700574">
      <w:pPr>
        <w:spacing w:line="360" w:lineRule="auto"/>
        <w:jc w:val="both"/>
        <w:rPr>
          <w:rFonts w:ascii="Times New Roman" w:hAnsi="Times New Roman"/>
          <w:shd w:val="clear" w:color="auto" w:fill="FFFFFF"/>
          <w:lang w:val="es-ES"/>
        </w:rPr>
      </w:pPr>
    </w:p>
    <w:p w14:paraId="7190F1CF" w14:textId="77777777" w:rsidR="00700574" w:rsidRPr="00067368" w:rsidRDefault="00700574" w:rsidP="00700574">
      <w:pPr>
        <w:spacing w:line="360" w:lineRule="auto"/>
        <w:jc w:val="both"/>
        <w:rPr>
          <w:rFonts w:ascii="Times New Roman" w:hAnsi="Times New Roman"/>
          <w:shd w:val="clear" w:color="auto" w:fill="FFFFFF"/>
        </w:rPr>
      </w:pPr>
      <w:r w:rsidRPr="00067368">
        <w:rPr>
          <w:rFonts w:ascii="Times New Roman" w:hAnsi="Times New Roman"/>
          <w:shd w:val="clear" w:color="auto" w:fill="FFFFFF"/>
        </w:rPr>
        <w:t>DE LUCAS, J. (2015)</w:t>
      </w:r>
      <w:r w:rsidR="00A54EEF">
        <w:rPr>
          <w:rFonts w:ascii="Times New Roman" w:hAnsi="Times New Roman"/>
          <w:shd w:val="clear" w:color="auto" w:fill="FFFFFF"/>
        </w:rPr>
        <w:t>:</w:t>
      </w:r>
      <w:r w:rsidRPr="00067368">
        <w:rPr>
          <w:rFonts w:ascii="Times New Roman" w:hAnsi="Times New Roman"/>
          <w:shd w:val="clear" w:color="auto" w:fill="FFFFFF"/>
        </w:rPr>
        <w:t xml:space="preserve"> </w:t>
      </w:r>
      <w:r w:rsidRPr="00067368">
        <w:rPr>
          <w:rFonts w:ascii="Times New Roman" w:hAnsi="Times New Roman"/>
          <w:i/>
          <w:shd w:val="clear" w:color="auto" w:fill="FFFFFF"/>
        </w:rPr>
        <w:t>Mediterráneo: El naufragio de Europa</w:t>
      </w:r>
      <w:r w:rsidRPr="00067368">
        <w:rPr>
          <w:rFonts w:ascii="Times New Roman" w:hAnsi="Times New Roman"/>
          <w:shd w:val="clear" w:color="auto" w:fill="FFFFFF"/>
        </w:rPr>
        <w:t xml:space="preserve">, </w:t>
      </w:r>
      <w:r w:rsidR="006A087D">
        <w:rPr>
          <w:rFonts w:ascii="Times New Roman" w:hAnsi="Times New Roman"/>
          <w:shd w:val="clear" w:color="auto" w:fill="FFFFFF"/>
        </w:rPr>
        <w:t>Valencia: Tirant Lo Blanch</w:t>
      </w:r>
      <w:r w:rsidRPr="00067368">
        <w:rPr>
          <w:rFonts w:ascii="Times New Roman" w:hAnsi="Times New Roman"/>
          <w:shd w:val="clear" w:color="auto" w:fill="FFFFFF"/>
        </w:rPr>
        <w:t>.</w:t>
      </w:r>
    </w:p>
    <w:p w14:paraId="60999446" w14:textId="77777777" w:rsidR="00700574" w:rsidRPr="00067368" w:rsidRDefault="00700574" w:rsidP="00700574">
      <w:pPr>
        <w:spacing w:line="360" w:lineRule="auto"/>
        <w:jc w:val="both"/>
        <w:rPr>
          <w:rFonts w:ascii="Times New Roman" w:hAnsi="Times New Roman"/>
          <w:shd w:val="clear" w:color="auto" w:fill="FFFFFF"/>
        </w:rPr>
      </w:pPr>
    </w:p>
    <w:p w14:paraId="7EDA27DA" w14:textId="77777777" w:rsidR="00700574" w:rsidRPr="00067368" w:rsidRDefault="00700574" w:rsidP="00700574">
      <w:pPr>
        <w:spacing w:line="360" w:lineRule="auto"/>
        <w:jc w:val="both"/>
        <w:rPr>
          <w:rFonts w:ascii="Times New Roman" w:hAnsi="Times New Roman"/>
          <w:shd w:val="clear" w:color="auto" w:fill="FFFFFF"/>
        </w:rPr>
      </w:pPr>
      <w:r w:rsidRPr="00067368">
        <w:rPr>
          <w:rFonts w:ascii="Times New Roman" w:hAnsi="Times New Roman"/>
          <w:shd w:val="clear" w:color="auto" w:fill="FFFFFF"/>
        </w:rPr>
        <w:lastRenderedPageBreak/>
        <w:t>DEFENSOR DEL PUEBLO (2016)</w:t>
      </w:r>
      <w:r w:rsidR="00A54EEF">
        <w:rPr>
          <w:rFonts w:ascii="Times New Roman" w:hAnsi="Times New Roman"/>
          <w:shd w:val="clear" w:color="auto" w:fill="FFFFFF"/>
        </w:rPr>
        <w:t>:</w:t>
      </w:r>
      <w:r w:rsidRPr="00067368">
        <w:rPr>
          <w:rFonts w:ascii="Times New Roman" w:hAnsi="Times New Roman"/>
          <w:shd w:val="clear" w:color="auto" w:fill="FFFFFF"/>
        </w:rPr>
        <w:t xml:space="preserve"> </w:t>
      </w:r>
      <w:r w:rsidRPr="00067368">
        <w:rPr>
          <w:rFonts w:ascii="Times New Roman" w:hAnsi="Times New Roman"/>
          <w:i/>
          <w:shd w:val="clear" w:color="auto" w:fill="FFFFFF"/>
        </w:rPr>
        <w:t>Estudio sobre el asilo en España. La protección internacional y los recursos del sistema de acogida,</w:t>
      </w:r>
      <w:r w:rsidRPr="00067368">
        <w:rPr>
          <w:rFonts w:ascii="Times New Roman" w:hAnsi="Times New Roman"/>
          <w:shd w:val="clear" w:color="auto" w:fill="FFFFFF"/>
        </w:rPr>
        <w:t xml:space="preserve"> Madrid: Defensor del Pueblo. </w:t>
      </w:r>
      <w:r w:rsidR="000C618A">
        <w:fldChar w:fldCharType="begin"/>
      </w:r>
      <w:r w:rsidR="000C618A">
        <w:instrText xml:space="preserve"> HYPERLINK "https://www.defensordelpueblo.es/wp-content/uploads/2016/07/Asilo_en_Espa%C3%B1a_2016.pdf" </w:instrText>
      </w:r>
      <w:r w:rsidR="000C618A">
        <w:fldChar w:fldCharType="separate"/>
      </w:r>
      <w:r w:rsidRPr="00067368">
        <w:rPr>
          <w:rStyle w:val="Hipervnculo"/>
          <w:rFonts w:ascii="Times New Roman" w:hAnsi="Times New Roman"/>
          <w:shd w:val="clear" w:color="auto" w:fill="FFFFFF"/>
        </w:rPr>
        <w:t>https://www.defensordelpueblo.es/wp-content/uploads/2016/07/Asilo_en_Espa%C3%B1a_2016.pdf</w:t>
      </w:r>
      <w:r w:rsidR="000C618A">
        <w:rPr>
          <w:rStyle w:val="Hipervnculo"/>
          <w:rFonts w:ascii="Times New Roman" w:hAnsi="Times New Roman"/>
          <w:shd w:val="clear" w:color="auto" w:fill="FFFFFF"/>
        </w:rPr>
        <w:fldChar w:fldCharType="end"/>
      </w:r>
      <w:r w:rsidRPr="00067368">
        <w:rPr>
          <w:rFonts w:ascii="Times New Roman" w:hAnsi="Times New Roman"/>
          <w:shd w:val="clear" w:color="auto" w:fill="FFFFFF"/>
        </w:rPr>
        <w:t xml:space="preserve"> </w:t>
      </w:r>
    </w:p>
    <w:p w14:paraId="1237E204" w14:textId="77777777" w:rsidR="00700574" w:rsidRPr="00067368" w:rsidRDefault="00700574" w:rsidP="00700574">
      <w:pPr>
        <w:spacing w:line="360" w:lineRule="auto"/>
        <w:jc w:val="both"/>
        <w:rPr>
          <w:rFonts w:ascii="Times New Roman" w:hAnsi="Times New Roman"/>
          <w:shd w:val="clear" w:color="auto" w:fill="FFFFFF"/>
        </w:rPr>
      </w:pPr>
    </w:p>
    <w:p w14:paraId="04E664D6" w14:textId="77777777" w:rsidR="00700574" w:rsidRDefault="006A087D" w:rsidP="00700574">
      <w:pPr>
        <w:widowControl w:val="0"/>
        <w:autoSpaceDE w:val="0"/>
        <w:autoSpaceDN w:val="0"/>
        <w:adjustRightInd w:val="0"/>
        <w:spacing w:line="360" w:lineRule="auto"/>
        <w:jc w:val="both"/>
        <w:rPr>
          <w:rFonts w:ascii="Times New Roman" w:hAnsi="Times New Roman"/>
          <w:lang w:val="en-US" w:eastAsia="es-ES"/>
        </w:rPr>
      </w:pPr>
      <w:r>
        <w:rPr>
          <w:rFonts w:ascii="Times New Roman" w:hAnsi="Times New Roman"/>
          <w:lang w:val="en-US" w:eastAsia="es-ES"/>
        </w:rPr>
        <w:t>EUROPEAN PARLIAMENT (2013</w:t>
      </w:r>
      <w:r w:rsidR="00700574" w:rsidRPr="00067368">
        <w:rPr>
          <w:rFonts w:ascii="Times New Roman" w:hAnsi="Times New Roman"/>
          <w:lang w:val="en-US" w:eastAsia="es-ES"/>
        </w:rPr>
        <w:t>)</w:t>
      </w:r>
      <w:r w:rsidR="00A54EEF">
        <w:rPr>
          <w:rFonts w:ascii="Times New Roman" w:hAnsi="Times New Roman"/>
          <w:lang w:val="en-US" w:eastAsia="es-ES"/>
        </w:rPr>
        <w:t>:</w:t>
      </w:r>
      <w:r w:rsidR="00700574" w:rsidRPr="00067368">
        <w:rPr>
          <w:rFonts w:ascii="Times New Roman" w:hAnsi="Times New Roman"/>
          <w:b/>
          <w:lang w:val="en-US" w:eastAsia="es-ES"/>
        </w:rPr>
        <w:t xml:space="preserve"> </w:t>
      </w:r>
      <w:r w:rsidR="00700574" w:rsidRPr="00067368">
        <w:rPr>
          <w:rFonts w:ascii="Times New Roman" w:hAnsi="Times New Roman"/>
          <w:i/>
          <w:lang w:val="en-US" w:eastAsia="es-ES"/>
        </w:rPr>
        <w:t>Comparative study on the best practices for the integration of resettled refugees in the EU Member States</w:t>
      </w:r>
      <w:r w:rsidR="00700574" w:rsidRPr="00067368">
        <w:rPr>
          <w:rFonts w:ascii="Times New Roman" w:hAnsi="Times New Roman"/>
          <w:lang w:val="en-US" w:eastAsia="es-ES"/>
        </w:rPr>
        <w:t>. ECRE, Brussels: Study commissioned by the Policy Department C: Citizens’ Rights and Constitutional Affairs.</w:t>
      </w:r>
    </w:p>
    <w:p w14:paraId="15B70DC2" w14:textId="77777777" w:rsidR="00355F73" w:rsidRDefault="00355F73" w:rsidP="00355F73">
      <w:pPr>
        <w:widowControl w:val="0"/>
        <w:autoSpaceDE w:val="0"/>
        <w:autoSpaceDN w:val="0"/>
        <w:adjustRightInd w:val="0"/>
        <w:spacing w:line="360" w:lineRule="auto"/>
        <w:jc w:val="both"/>
        <w:rPr>
          <w:rFonts w:ascii="Calibri" w:hAnsi="Calibri" w:cs="Verdana-Bold"/>
          <w:bCs/>
          <w:lang w:val="en-US" w:eastAsia="es-ES"/>
        </w:rPr>
      </w:pPr>
    </w:p>
    <w:p w14:paraId="2A977ECE" w14:textId="77777777" w:rsidR="00355F73" w:rsidRPr="00355F73" w:rsidRDefault="00355F73" w:rsidP="00355F73">
      <w:pPr>
        <w:widowControl w:val="0"/>
        <w:autoSpaceDE w:val="0"/>
        <w:autoSpaceDN w:val="0"/>
        <w:adjustRightInd w:val="0"/>
        <w:spacing w:line="360" w:lineRule="auto"/>
        <w:jc w:val="both"/>
        <w:rPr>
          <w:rFonts w:ascii="Times New Roman" w:hAnsi="Times New Roman"/>
          <w:b/>
          <w:bCs/>
          <w:color w:val="818181"/>
          <w:lang w:val="en-US" w:eastAsia="es-ES"/>
        </w:rPr>
      </w:pPr>
      <w:r>
        <w:rPr>
          <w:rFonts w:ascii="Times New Roman" w:hAnsi="Times New Roman"/>
          <w:bCs/>
          <w:lang w:val="en-US" w:eastAsia="es-ES"/>
        </w:rPr>
        <w:t>EUROPEAN PARLIAMENT (2016</w:t>
      </w:r>
      <w:r w:rsidRPr="00355F73">
        <w:rPr>
          <w:rFonts w:ascii="Times New Roman" w:hAnsi="Times New Roman"/>
          <w:bCs/>
          <w:lang w:val="en-US" w:eastAsia="es-ES"/>
        </w:rPr>
        <w:t>)</w:t>
      </w:r>
      <w:r w:rsidR="00A54EEF">
        <w:rPr>
          <w:rFonts w:ascii="Times New Roman" w:hAnsi="Times New Roman"/>
          <w:bCs/>
          <w:lang w:val="en-US" w:eastAsia="es-ES"/>
        </w:rPr>
        <w:t>:</w:t>
      </w:r>
      <w:r w:rsidRPr="00355F73">
        <w:rPr>
          <w:rFonts w:ascii="Times New Roman" w:hAnsi="Times New Roman"/>
          <w:bCs/>
          <w:lang w:val="en-US" w:eastAsia="es-ES"/>
        </w:rPr>
        <w:t xml:space="preserve"> </w:t>
      </w:r>
      <w:proofErr w:type="spellStart"/>
      <w:r w:rsidRPr="00355F73">
        <w:rPr>
          <w:rFonts w:ascii="Times New Roman" w:hAnsi="Times New Roman"/>
          <w:bCs/>
          <w:i/>
          <w:lang w:val="en-US" w:eastAsia="es-ES"/>
        </w:rPr>
        <w:t>Labour</w:t>
      </w:r>
      <w:proofErr w:type="spellEnd"/>
      <w:r w:rsidRPr="00355F73">
        <w:rPr>
          <w:rFonts w:ascii="Times New Roman" w:hAnsi="Times New Roman"/>
          <w:bCs/>
          <w:i/>
          <w:lang w:val="en-US" w:eastAsia="es-ES"/>
        </w:rPr>
        <w:t xml:space="preserve"> </w:t>
      </w:r>
      <w:r w:rsidR="00A54EEF">
        <w:rPr>
          <w:rFonts w:ascii="Times New Roman" w:hAnsi="Times New Roman"/>
          <w:bCs/>
          <w:i/>
          <w:lang w:val="en-US" w:eastAsia="es-ES"/>
        </w:rPr>
        <w:t>m</w:t>
      </w:r>
      <w:r w:rsidRPr="00355F73">
        <w:rPr>
          <w:rFonts w:ascii="Times New Roman" w:hAnsi="Times New Roman"/>
          <w:bCs/>
          <w:i/>
          <w:lang w:val="en-US" w:eastAsia="es-ES"/>
        </w:rPr>
        <w:t xml:space="preserve">arket </w:t>
      </w:r>
      <w:r w:rsidR="00A54EEF">
        <w:rPr>
          <w:rFonts w:ascii="Times New Roman" w:hAnsi="Times New Roman"/>
          <w:bCs/>
          <w:i/>
          <w:lang w:val="en-US" w:eastAsia="es-ES"/>
        </w:rPr>
        <w:t>i</w:t>
      </w:r>
      <w:r w:rsidRPr="00355F73">
        <w:rPr>
          <w:rFonts w:ascii="Times New Roman" w:hAnsi="Times New Roman"/>
          <w:bCs/>
          <w:i/>
          <w:lang w:val="en-US" w:eastAsia="es-ES"/>
        </w:rPr>
        <w:t xml:space="preserve">ntegration of </w:t>
      </w:r>
      <w:r w:rsidR="00A54EEF">
        <w:rPr>
          <w:rFonts w:ascii="Times New Roman" w:hAnsi="Times New Roman"/>
          <w:bCs/>
          <w:i/>
          <w:lang w:val="en-US" w:eastAsia="es-ES"/>
        </w:rPr>
        <w:t>r</w:t>
      </w:r>
      <w:r w:rsidRPr="00355F73">
        <w:rPr>
          <w:rFonts w:ascii="Times New Roman" w:hAnsi="Times New Roman"/>
          <w:bCs/>
          <w:i/>
          <w:lang w:val="en-US" w:eastAsia="es-ES"/>
        </w:rPr>
        <w:t>efugees: Strategies and good practices</w:t>
      </w:r>
      <w:r w:rsidR="00A54EEF">
        <w:rPr>
          <w:rFonts w:ascii="Times New Roman" w:hAnsi="Times New Roman"/>
          <w:bCs/>
          <w:i/>
          <w:lang w:val="en-US" w:eastAsia="es-ES"/>
        </w:rPr>
        <w:t>,</w:t>
      </w:r>
      <w:r w:rsidRPr="00355F73">
        <w:rPr>
          <w:rFonts w:ascii="Times New Roman" w:hAnsi="Times New Roman"/>
          <w:b/>
          <w:bCs/>
          <w:color w:val="818181"/>
          <w:lang w:val="en-US" w:eastAsia="es-ES"/>
        </w:rPr>
        <w:t xml:space="preserve"> </w:t>
      </w:r>
      <w:r w:rsidRPr="00355F73">
        <w:rPr>
          <w:rFonts w:ascii="Times New Roman" w:hAnsi="Times New Roman"/>
          <w:bCs/>
          <w:lang w:val="en-US" w:eastAsia="es-ES"/>
        </w:rPr>
        <w:t xml:space="preserve">Directorate General for internal policies. Policy </w:t>
      </w:r>
      <w:r w:rsidR="00A54EEF">
        <w:rPr>
          <w:rFonts w:ascii="Times New Roman" w:hAnsi="Times New Roman"/>
          <w:bCs/>
          <w:lang w:val="en-US" w:eastAsia="es-ES"/>
        </w:rPr>
        <w:t>D</w:t>
      </w:r>
      <w:r w:rsidRPr="00355F73">
        <w:rPr>
          <w:rFonts w:ascii="Times New Roman" w:hAnsi="Times New Roman"/>
          <w:bCs/>
          <w:lang w:val="en-US" w:eastAsia="es-ES"/>
        </w:rPr>
        <w:t xml:space="preserve">epartment </w:t>
      </w:r>
      <w:r w:rsidR="00A54EEF">
        <w:rPr>
          <w:rFonts w:ascii="Times New Roman" w:hAnsi="Times New Roman"/>
          <w:bCs/>
          <w:lang w:val="en-US" w:eastAsia="es-ES"/>
        </w:rPr>
        <w:t>A</w:t>
      </w:r>
      <w:r w:rsidRPr="00355F73">
        <w:rPr>
          <w:rFonts w:ascii="Times New Roman" w:hAnsi="Times New Roman"/>
          <w:bCs/>
          <w:lang w:val="en-US" w:eastAsia="es-ES"/>
        </w:rPr>
        <w:t xml:space="preserve">: </w:t>
      </w:r>
      <w:r w:rsidR="00A54EEF">
        <w:rPr>
          <w:rFonts w:ascii="Times New Roman" w:hAnsi="Times New Roman"/>
          <w:bCs/>
          <w:lang w:val="en-US" w:eastAsia="es-ES"/>
        </w:rPr>
        <w:t>E</w:t>
      </w:r>
      <w:r w:rsidRPr="00355F73">
        <w:rPr>
          <w:rFonts w:ascii="Times New Roman" w:hAnsi="Times New Roman"/>
          <w:bCs/>
          <w:lang w:val="en-US" w:eastAsia="es-ES"/>
        </w:rPr>
        <w:t xml:space="preserve">conomic and scientific policy, </w:t>
      </w:r>
      <w:proofErr w:type="spellStart"/>
      <w:r w:rsidRPr="00355F73">
        <w:rPr>
          <w:rFonts w:ascii="Times New Roman" w:hAnsi="Times New Roman"/>
          <w:bCs/>
          <w:lang w:val="en-US" w:eastAsia="es-ES"/>
        </w:rPr>
        <w:t>Brusel</w:t>
      </w:r>
      <w:r w:rsidR="00A54EEF">
        <w:rPr>
          <w:rFonts w:ascii="Times New Roman" w:hAnsi="Times New Roman"/>
          <w:bCs/>
          <w:lang w:val="en-US" w:eastAsia="es-ES"/>
        </w:rPr>
        <w:t>a</w:t>
      </w:r>
      <w:r w:rsidRPr="00355F73">
        <w:rPr>
          <w:rFonts w:ascii="Times New Roman" w:hAnsi="Times New Roman"/>
          <w:bCs/>
          <w:lang w:val="en-US" w:eastAsia="es-ES"/>
        </w:rPr>
        <w:t>s</w:t>
      </w:r>
      <w:proofErr w:type="spellEnd"/>
      <w:r w:rsidRPr="00355F73">
        <w:rPr>
          <w:rFonts w:ascii="Times New Roman" w:hAnsi="Times New Roman"/>
          <w:bCs/>
          <w:lang w:val="en-US" w:eastAsia="es-ES"/>
        </w:rPr>
        <w:t xml:space="preserve">: European Parliament, IP/A/EMPL/2016-08, </w:t>
      </w:r>
      <w:hyperlink r:id="rId16" w:history="1">
        <w:r w:rsidRPr="00355F73">
          <w:rPr>
            <w:rStyle w:val="Hipervnculo"/>
            <w:rFonts w:ascii="Times New Roman" w:hAnsi="Times New Roman"/>
            <w:bCs/>
            <w:lang w:val="en-US" w:eastAsia="es-ES"/>
          </w:rPr>
          <w:t>http://www.europarl.europa.eu/RegData/etudes/STUD/2016/578956/IPOL_STU(2016)578956_EN.pdf</w:t>
        </w:r>
      </w:hyperlink>
      <w:r w:rsidRPr="00355F73">
        <w:rPr>
          <w:rFonts w:ascii="Times New Roman" w:hAnsi="Times New Roman"/>
          <w:bCs/>
          <w:lang w:val="en-US" w:eastAsia="es-ES"/>
        </w:rPr>
        <w:t xml:space="preserve"> </w:t>
      </w:r>
    </w:p>
    <w:p w14:paraId="10E86893" w14:textId="77777777" w:rsidR="00355F73" w:rsidRPr="00355F73" w:rsidRDefault="00355F73" w:rsidP="00700574">
      <w:pPr>
        <w:widowControl w:val="0"/>
        <w:autoSpaceDE w:val="0"/>
        <w:autoSpaceDN w:val="0"/>
        <w:adjustRightInd w:val="0"/>
        <w:spacing w:line="360" w:lineRule="auto"/>
        <w:jc w:val="both"/>
        <w:rPr>
          <w:rFonts w:ascii="Times New Roman" w:hAnsi="Times New Roman"/>
          <w:lang w:val="en-US" w:eastAsia="es-ES"/>
        </w:rPr>
      </w:pPr>
    </w:p>
    <w:p w14:paraId="3F008AAC" w14:textId="77777777" w:rsidR="00355F73" w:rsidRPr="00B871A4" w:rsidRDefault="00355F73" w:rsidP="00355F73">
      <w:pPr>
        <w:widowControl w:val="0"/>
        <w:autoSpaceDE w:val="0"/>
        <w:autoSpaceDN w:val="0"/>
        <w:adjustRightInd w:val="0"/>
        <w:spacing w:line="360" w:lineRule="auto"/>
        <w:jc w:val="both"/>
        <w:rPr>
          <w:rFonts w:ascii="Times New Roman" w:hAnsi="Times New Roman"/>
          <w:i/>
          <w:iCs/>
          <w:color w:val="1D1D1B"/>
          <w:lang w:val="es-ES" w:eastAsia="es-ES"/>
        </w:rPr>
      </w:pPr>
      <w:r w:rsidRPr="00355F73">
        <w:rPr>
          <w:rFonts w:ascii="Times New Roman" w:hAnsi="Times New Roman"/>
          <w:lang w:val="en-US" w:eastAsia="es-ES"/>
        </w:rPr>
        <w:t>EMN (2015)</w:t>
      </w:r>
      <w:r w:rsidR="00A54EEF">
        <w:rPr>
          <w:rFonts w:ascii="Times New Roman" w:hAnsi="Times New Roman"/>
          <w:lang w:val="en-US" w:eastAsia="es-ES"/>
        </w:rPr>
        <w:t>:</w:t>
      </w:r>
      <w:r w:rsidRPr="00355F73">
        <w:rPr>
          <w:rFonts w:ascii="Times New Roman" w:hAnsi="Times New Roman"/>
          <w:lang w:val="en-US" w:eastAsia="es-ES"/>
        </w:rPr>
        <w:t xml:space="preserve"> </w:t>
      </w:r>
      <w:r w:rsidRPr="00355F73">
        <w:rPr>
          <w:rFonts w:ascii="Times New Roman" w:hAnsi="Times New Roman"/>
          <w:i/>
          <w:iCs/>
          <w:lang w:val="en-US" w:eastAsia="es-ES"/>
        </w:rPr>
        <w:t>Integration</w:t>
      </w:r>
      <w:r w:rsidRPr="00355F73">
        <w:rPr>
          <w:rFonts w:ascii="Times New Roman" w:hAnsi="Times New Roman"/>
          <w:i/>
          <w:iCs/>
          <w:color w:val="1D1D1B"/>
          <w:lang w:val="en-US" w:eastAsia="es-ES"/>
        </w:rPr>
        <w:t xml:space="preserve"> of beneficiaries of international/humanitarian protection into the </w:t>
      </w:r>
      <w:proofErr w:type="spellStart"/>
      <w:r w:rsidRPr="00355F73">
        <w:rPr>
          <w:rFonts w:ascii="Times New Roman" w:hAnsi="Times New Roman"/>
          <w:i/>
          <w:iCs/>
          <w:color w:val="1D1D1B"/>
          <w:lang w:val="en-US" w:eastAsia="es-ES"/>
        </w:rPr>
        <w:t>labour</w:t>
      </w:r>
      <w:proofErr w:type="spellEnd"/>
      <w:r w:rsidRPr="00355F73">
        <w:rPr>
          <w:rFonts w:ascii="Times New Roman" w:hAnsi="Times New Roman"/>
          <w:i/>
          <w:iCs/>
          <w:color w:val="1D1D1B"/>
          <w:lang w:val="en-US" w:eastAsia="es-ES"/>
        </w:rPr>
        <w:t xml:space="preserve"> market: policies and good practices. </w:t>
      </w:r>
      <w:r w:rsidRPr="00B871A4">
        <w:rPr>
          <w:rFonts w:ascii="Times New Roman" w:hAnsi="Times New Roman"/>
          <w:iCs/>
          <w:color w:val="1D1D1B"/>
          <w:lang w:val="es-ES" w:eastAsia="es-ES"/>
        </w:rPr>
        <w:t>Brus</w:t>
      </w:r>
      <w:r w:rsidR="00A54EEF">
        <w:rPr>
          <w:rFonts w:ascii="Times New Roman" w:hAnsi="Times New Roman"/>
          <w:iCs/>
          <w:color w:val="1D1D1B"/>
          <w:lang w:val="es-ES" w:eastAsia="es-ES"/>
        </w:rPr>
        <w:t>elas</w:t>
      </w:r>
      <w:r w:rsidRPr="00B871A4">
        <w:rPr>
          <w:rFonts w:ascii="Times New Roman" w:hAnsi="Times New Roman"/>
          <w:iCs/>
          <w:color w:val="1D1D1B"/>
          <w:lang w:val="es-ES" w:eastAsia="es-ES"/>
        </w:rPr>
        <w:t>:</w:t>
      </w:r>
      <w:r w:rsidRPr="00B871A4">
        <w:rPr>
          <w:rFonts w:ascii="Times New Roman" w:hAnsi="Times New Roman"/>
          <w:i/>
          <w:iCs/>
          <w:color w:val="1D1D1B"/>
          <w:lang w:val="es-ES" w:eastAsia="es-ES"/>
        </w:rPr>
        <w:t xml:space="preserve"> </w:t>
      </w:r>
      <w:proofErr w:type="spellStart"/>
      <w:r w:rsidRPr="00B871A4">
        <w:rPr>
          <w:rFonts w:ascii="Times New Roman" w:hAnsi="Times New Roman"/>
          <w:color w:val="1D1D1B"/>
          <w:lang w:val="es-ES" w:eastAsia="es-ES"/>
        </w:rPr>
        <w:t>European</w:t>
      </w:r>
      <w:proofErr w:type="spellEnd"/>
      <w:r w:rsidRPr="00B871A4">
        <w:rPr>
          <w:rFonts w:ascii="Times New Roman" w:hAnsi="Times New Roman"/>
          <w:color w:val="1D1D1B"/>
          <w:lang w:val="es-ES" w:eastAsia="es-ES"/>
        </w:rPr>
        <w:t xml:space="preserve"> </w:t>
      </w:r>
      <w:proofErr w:type="spellStart"/>
      <w:r w:rsidRPr="00B871A4">
        <w:rPr>
          <w:rFonts w:ascii="Times New Roman" w:hAnsi="Times New Roman"/>
          <w:color w:val="1D1D1B"/>
          <w:lang w:val="es-ES" w:eastAsia="es-ES"/>
        </w:rPr>
        <w:t>Migration</w:t>
      </w:r>
      <w:proofErr w:type="spellEnd"/>
      <w:r w:rsidRPr="00B871A4">
        <w:rPr>
          <w:rFonts w:ascii="Times New Roman" w:hAnsi="Times New Roman"/>
          <w:color w:val="1D1D1B"/>
          <w:lang w:val="es-ES" w:eastAsia="es-ES"/>
        </w:rPr>
        <w:t xml:space="preserve"> Network.</w:t>
      </w:r>
    </w:p>
    <w:p w14:paraId="12D4B5F7" w14:textId="77777777" w:rsidR="00700574" w:rsidRPr="00B871A4" w:rsidRDefault="00700574" w:rsidP="00700574">
      <w:pPr>
        <w:spacing w:line="360" w:lineRule="auto"/>
        <w:jc w:val="both"/>
        <w:rPr>
          <w:rFonts w:ascii="Times New Roman" w:hAnsi="Times New Roman"/>
          <w:lang w:val="es-ES"/>
        </w:rPr>
      </w:pPr>
    </w:p>
    <w:p w14:paraId="0555712B" w14:textId="77777777" w:rsidR="00700574" w:rsidRPr="00067368" w:rsidRDefault="00700574" w:rsidP="00700574">
      <w:pPr>
        <w:spacing w:line="360" w:lineRule="auto"/>
        <w:jc w:val="both"/>
        <w:rPr>
          <w:rFonts w:ascii="Times New Roman" w:hAnsi="Times New Roman"/>
          <w:lang w:val="es-ES"/>
        </w:rPr>
      </w:pPr>
      <w:r w:rsidRPr="00355F73">
        <w:rPr>
          <w:rFonts w:ascii="Times New Roman" w:hAnsi="Times New Roman"/>
          <w:lang w:val="es-ES"/>
        </w:rPr>
        <w:t>FERNÁNDEZ</w:t>
      </w:r>
      <w:r w:rsidRPr="00067368">
        <w:rPr>
          <w:rFonts w:ascii="Times New Roman" w:hAnsi="Times New Roman"/>
          <w:lang w:val="es-ES"/>
        </w:rPr>
        <w:t xml:space="preserve"> SÁNCHEZ, P.A. (2015)</w:t>
      </w:r>
      <w:r w:rsidR="00A54EEF">
        <w:rPr>
          <w:rFonts w:ascii="Times New Roman" w:hAnsi="Times New Roman"/>
          <w:lang w:val="es-ES"/>
        </w:rPr>
        <w:t>:</w:t>
      </w:r>
      <w:r w:rsidRPr="00067368">
        <w:rPr>
          <w:rFonts w:ascii="Times New Roman" w:hAnsi="Times New Roman"/>
          <w:lang w:val="es-ES"/>
        </w:rPr>
        <w:t xml:space="preserve"> “Las políticas públicas de integración social de los refugiados, como obligación internacional y europea”, en </w:t>
      </w:r>
      <w:r w:rsidR="00A54EEF">
        <w:rPr>
          <w:rFonts w:ascii="Times New Roman" w:hAnsi="Times New Roman"/>
          <w:lang w:val="es-ES"/>
        </w:rPr>
        <w:t xml:space="preserve">M. </w:t>
      </w:r>
      <w:r w:rsidRPr="00067368">
        <w:rPr>
          <w:rFonts w:ascii="Times New Roman" w:hAnsi="Times New Roman"/>
          <w:lang w:val="es-ES"/>
        </w:rPr>
        <w:t>A</w:t>
      </w:r>
      <w:r w:rsidR="00A54EEF">
        <w:rPr>
          <w:rFonts w:ascii="Times New Roman" w:hAnsi="Times New Roman"/>
          <w:lang w:val="es-ES"/>
        </w:rPr>
        <w:t>bad</w:t>
      </w:r>
      <w:r w:rsidRPr="00067368">
        <w:rPr>
          <w:rFonts w:ascii="Times New Roman" w:hAnsi="Times New Roman"/>
          <w:lang w:val="es-ES"/>
        </w:rPr>
        <w:t xml:space="preserve">, </w:t>
      </w:r>
      <w:r w:rsidR="00A54EEF">
        <w:rPr>
          <w:rFonts w:ascii="Times New Roman" w:hAnsi="Times New Roman"/>
          <w:lang w:val="es-ES"/>
        </w:rPr>
        <w:t xml:space="preserve">M.C. </w:t>
      </w:r>
      <w:r w:rsidRPr="00067368">
        <w:rPr>
          <w:rFonts w:ascii="Times New Roman" w:hAnsi="Times New Roman"/>
          <w:lang w:val="es-ES"/>
        </w:rPr>
        <w:t>B</w:t>
      </w:r>
      <w:r w:rsidR="00A54EEF">
        <w:rPr>
          <w:rFonts w:ascii="Times New Roman" w:hAnsi="Times New Roman"/>
          <w:lang w:val="es-ES"/>
        </w:rPr>
        <w:t xml:space="preserve">arranco y </w:t>
      </w:r>
      <w:r w:rsidRPr="00067368">
        <w:rPr>
          <w:rFonts w:ascii="Times New Roman" w:hAnsi="Times New Roman"/>
          <w:lang w:val="es-ES"/>
        </w:rPr>
        <w:t>M.C.</w:t>
      </w:r>
      <w:r w:rsidR="00A54EEF">
        <w:rPr>
          <w:rFonts w:ascii="Times New Roman" w:hAnsi="Times New Roman"/>
          <w:lang w:val="es-ES"/>
        </w:rPr>
        <w:t xml:space="preserve"> Llamazares</w:t>
      </w:r>
      <w:r w:rsidRPr="00067368">
        <w:rPr>
          <w:rFonts w:ascii="Times New Roman" w:hAnsi="Times New Roman"/>
          <w:lang w:val="es-ES"/>
        </w:rPr>
        <w:t xml:space="preserve"> (coord.) </w:t>
      </w:r>
      <w:r w:rsidRPr="00067368">
        <w:rPr>
          <w:rFonts w:ascii="Times New Roman" w:hAnsi="Times New Roman"/>
          <w:i/>
          <w:lang w:val="es-ES"/>
        </w:rPr>
        <w:t>Derecho y minorías</w:t>
      </w:r>
      <w:r w:rsidRPr="00067368">
        <w:rPr>
          <w:rFonts w:ascii="Times New Roman" w:hAnsi="Times New Roman"/>
          <w:lang w:val="es-ES"/>
        </w:rPr>
        <w:t xml:space="preserve">, Madrid: </w:t>
      </w:r>
      <w:proofErr w:type="spellStart"/>
      <w:r w:rsidRPr="00067368">
        <w:rPr>
          <w:rFonts w:ascii="Times New Roman" w:hAnsi="Times New Roman"/>
          <w:lang w:val="es-ES"/>
        </w:rPr>
        <w:t>Dykinson</w:t>
      </w:r>
      <w:proofErr w:type="spellEnd"/>
      <w:r w:rsidRPr="00067368">
        <w:rPr>
          <w:rFonts w:ascii="Times New Roman" w:hAnsi="Times New Roman"/>
          <w:lang w:val="es-ES"/>
        </w:rPr>
        <w:t xml:space="preserve">, pp. 163-194. </w:t>
      </w:r>
    </w:p>
    <w:p w14:paraId="39E32715" w14:textId="77777777" w:rsidR="00700574" w:rsidRPr="00067368" w:rsidRDefault="00700574" w:rsidP="00700574">
      <w:pPr>
        <w:spacing w:line="360" w:lineRule="auto"/>
        <w:jc w:val="both"/>
        <w:rPr>
          <w:rFonts w:ascii="Times New Roman" w:hAnsi="Times New Roman"/>
          <w:lang w:val="es-ES"/>
        </w:rPr>
      </w:pPr>
    </w:p>
    <w:p w14:paraId="5A5F2DC3" w14:textId="77777777" w:rsidR="00700574" w:rsidRPr="00067368" w:rsidRDefault="00700574" w:rsidP="00700574">
      <w:pPr>
        <w:pStyle w:val="Default"/>
        <w:spacing w:line="360" w:lineRule="auto"/>
        <w:jc w:val="both"/>
        <w:rPr>
          <w:rFonts w:ascii="Times New Roman" w:hAnsi="Times New Roman" w:cs="Times New Roman"/>
          <w:i/>
          <w:color w:val="auto"/>
        </w:rPr>
      </w:pPr>
      <w:r w:rsidRPr="00067368">
        <w:rPr>
          <w:rFonts w:ascii="Times New Roman" w:hAnsi="Times New Roman" w:cs="Times New Roman"/>
          <w:color w:val="auto"/>
        </w:rPr>
        <w:t>FORO PARA LA INTEGRACIÓN SOCIAL DE LOS INMIGRANTES (2015)</w:t>
      </w:r>
      <w:r w:rsidR="00A54EEF">
        <w:rPr>
          <w:rFonts w:ascii="Times New Roman" w:hAnsi="Times New Roman" w:cs="Times New Roman"/>
          <w:color w:val="auto"/>
        </w:rPr>
        <w:t>:</w:t>
      </w:r>
      <w:r w:rsidRPr="00067368">
        <w:rPr>
          <w:rFonts w:ascii="Times New Roman" w:hAnsi="Times New Roman" w:cs="Times New Roman"/>
          <w:color w:val="auto"/>
        </w:rPr>
        <w:t xml:space="preserve"> </w:t>
      </w:r>
      <w:r w:rsidRPr="00067368">
        <w:rPr>
          <w:rFonts w:ascii="Times New Roman" w:hAnsi="Times New Roman" w:cs="Times New Roman"/>
          <w:i/>
          <w:color w:val="auto"/>
        </w:rPr>
        <w:t>I</w:t>
      </w:r>
      <w:r w:rsidR="00A54EEF">
        <w:rPr>
          <w:rFonts w:ascii="Times New Roman" w:hAnsi="Times New Roman" w:cs="Times New Roman"/>
          <w:i/>
          <w:color w:val="auto"/>
        </w:rPr>
        <w:t>nforme</w:t>
      </w:r>
      <w:r w:rsidRPr="00067368">
        <w:rPr>
          <w:rFonts w:ascii="Times New Roman" w:hAnsi="Times New Roman" w:cs="Times New Roman"/>
          <w:i/>
          <w:color w:val="auto"/>
        </w:rPr>
        <w:t xml:space="preserve"> sobre la situación de la integración de los inmigrantes y refugiados en España, </w:t>
      </w:r>
      <w:r w:rsidRPr="00067368">
        <w:rPr>
          <w:rFonts w:ascii="Times New Roman" w:hAnsi="Times New Roman" w:cs="Times New Roman"/>
          <w:color w:val="auto"/>
        </w:rPr>
        <w:t>Madrid: FSI.</w:t>
      </w:r>
      <w:r w:rsidRPr="00067368">
        <w:rPr>
          <w:rFonts w:ascii="Times New Roman" w:hAnsi="Times New Roman" w:cs="Times New Roman"/>
          <w:i/>
          <w:color w:val="auto"/>
        </w:rPr>
        <w:t xml:space="preserve"> </w:t>
      </w:r>
    </w:p>
    <w:p w14:paraId="106B8994" w14:textId="77777777" w:rsidR="00700574" w:rsidRPr="00B871A4" w:rsidRDefault="00700574" w:rsidP="00700574">
      <w:pPr>
        <w:pStyle w:val="Default"/>
        <w:spacing w:line="360" w:lineRule="auto"/>
        <w:jc w:val="both"/>
        <w:rPr>
          <w:rFonts w:ascii="Times New Roman" w:hAnsi="Times New Roman" w:cs="Times New Roman"/>
          <w:i/>
          <w:color w:val="FF0000"/>
        </w:rPr>
      </w:pPr>
    </w:p>
    <w:p w14:paraId="0889B049" w14:textId="77777777" w:rsidR="00700574" w:rsidRPr="00067368" w:rsidRDefault="00700574" w:rsidP="00700574">
      <w:pPr>
        <w:spacing w:line="360" w:lineRule="auto"/>
        <w:jc w:val="both"/>
        <w:rPr>
          <w:rFonts w:ascii="Times New Roman" w:hAnsi="Times New Roman"/>
          <w:shd w:val="clear" w:color="auto" w:fill="FFFFFF"/>
        </w:rPr>
      </w:pPr>
      <w:r w:rsidRPr="00067368">
        <w:rPr>
          <w:rFonts w:ascii="Times New Roman" w:hAnsi="Times New Roman"/>
          <w:shd w:val="clear" w:color="auto" w:fill="FFFFFF"/>
        </w:rPr>
        <w:t>GARCÍA MAHAMUT, R.</w:t>
      </w:r>
      <w:r w:rsidR="00A54EEF">
        <w:rPr>
          <w:rFonts w:ascii="Times New Roman" w:hAnsi="Times New Roman"/>
          <w:shd w:val="clear" w:color="auto" w:fill="FFFFFF"/>
        </w:rPr>
        <w:t xml:space="preserve"> y</w:t>
      </w:r>
      <w:r w:rsidRPr="00067368">
        <w:rPr>
          <w:rFonts w:ascii="Times New Roman" w:hAnsi="Times New Roman"/>
          <w:shd w:val="clear" w:color="auto" w:fill="FFFFFF"/>
        </w:rPr>
        <w:t xml:space="preserve"> GALPARSORO, J. (2010)</w:t>
      </w:r>
      <w:r w:rsidR="00A54EEF">
        <w:rPr>
          <w:rFonts w:ascii="Times New Roman" w:hAnsi="Times New Roman"/>
          <w:shd w:val="clear" w:color="auto" w:fill="FFFFFF"/>
        </w:rPr>
        <w:t>:</w:t>
      </w:r>
      <w:r w:rsidRPr="00067368">
        <w:rPr>
          <w:rFonts w:ascii="Times New Roman" w:hAnsi="Times New Roman"/>
          <w:shd w:val="clear" w:color="auto" w:fill="FFFFFF"/>
        </w:rPr>
        <w:t xml:space="preserve"> </w:t>
      </w:r>
      <w:r w:rsidRPr="00067368">
        <w:rPr>
          <w:rFonts w:ascii="Times New Roman" w:hAnsi="Times New Roman"/>
          <w:i/>
          <w:shd w:val="clear" w:color="auto" w:fill="FFFFFF"/>
        </w:rPr>
        <w:t>Régimen jurídico del derecho de asilo en la Ley 12/2009</w:t>
      </w:r>
      <w:r w:rsidRPr="00067368">
        <w:rPr>
          <w:rFonts w:ascii="Times New Roman" w:hAnsi="Times New Roman"/>
          <w:shd w:val="clear" w:color="auto" w:fill="FFFFFF"/>
        </w:rPr>
        <w:t xml:space="preserve">, Madrid: Centro de Estudios </w:t>
      </w:r>
      <w:r w:rsidR="00A54EEF">
        <w:rPr>
          <w:rFonts w:ascii="Times New Roman" w:hAnsi="Times New Roman"/>
          <w:shd w:val="clear" w:color="auto" w:fill="FFFFFF"/>
        </w:rPr>
        <w:t>P</w:t>
      </w:r>
      <w:r w:rsidRPr="00067368">
        <w:rPr>
          <w:rFonts w:ascii="Times New Roman" w:hAnsi="Times New Roman"/>
          <w:shd w:val="clear" w:color="auto" w:fill="FFFFFF"/>
        </w:rPr>
        <w:t xml:space="preserve">olíticos y </w:t>
      </w:r>
      <w:r w:rsidR="00A54EEF">
        <w:rPr>
          <w:rFonts w:ascii="Times New Roman" w:hAnsi="Times New Roman"/>
          <w:shd w:val="clear" w:color="auto" w:fill="FFFFFF"/>
        </w:rPr>
        <w:t>C</w:t>
      </w:r>
      <w:r w:rsidRPr="00067368">
        <w:rPr>
          <w:rFonts w:ascii="Times New Roman" w:hAnsi="Times New Roman"/>
          <w:shd w:val="clear" w:color="auto" w:fill="FFFFFF"/>
        </w:rPr>
        <w:t>onstitucionales.</w:t>
      </w:r>
    </w:p>
    <w:p w14:paraId="253C98DE" w14:textId="77777777" w:rsidR="00700574" w:rsidRPr="00067368" w:rsidRDefault="00700574" w:rsidP="00700574">
      <w:pPr>
        <w:spacing w:line="360" w:lineRule="auto"/>
        <w:jc w:val="both"/>
        <w:rPr>
          <w:rFonts w:ascii="Times New Roman" w:eastAsia="Times New Roman" w:hAnsi="Times New Roman"/>
        </w:rPr>
      </w:pPr>
    </w:p>
    <w:p w14:paraId="20C146E8" w14:textId="77777777" w:rsidR="00700574" w:rsidRPr="00067368" w:rsidRDefault="00700574" w:rsidP="00700574">
      <w:pPr>
        <w:pStyle w:val="Ttulo2"/>
        <w:spacing w:beforeLines="0" w:afterLines="0" w:line="360" w:lineRule="auto"/>
        <w:jc w:val="both"/>
        <w:rPr>
          <w:rFonts w:ascii="Times New Roman" w:eastAsia="Times New Roman" w:hAnsi="Times New Roman"/>
          <w:b w:val="0"/>
          <w:sz w:val="24"/>
          <w:szCs w:val="24"/>
        </w:rPr>
      </w:pPr>
      <w:bookmarkStart w:id="7" w:name="_Toc479149218"/>
      <w:bookmarkStart w:id="8" w:name="_Toc479090788"/>
      <w:r w:rsidRPr="00067368">
        <w:rPr>
          <w:rFonts w:ascii="Times New Roman" w:eastAsia="Times New Roman" w:hAnsi="Times New Roman"/>
          <w:b w:val="0"/>
          <w:sz w:val="24"/>
          <w:szCs w:val="24"/>
        </w:rPr>
        <w:t>LA SPINA, E. (2017)</w:t>
      </w:r>
      <w:r w:rsidR="00A54EEF">
        <w:rPr>
          <w:rFonts w:ascii="Times New Roman" w:eastAsia="Times New Roman" w:hAnsi="Times New Roman"/>
          <w:b w:val="0"/>
          <w:sz w:val="24"/>
          <w:szCs w:val="24"/>
          <w:lang w:val="es-ES"/>
        </w:rPr>
        <w:t>:</w:t>
      </w:r>
      <w:r w:rsidRPr="00067368">
        <w:rPr>
          <w:rFonts w:ascii="Times New Roman" w:eastAsia="Times New Roman" w:hAnsi="Times New Roman"/>
          <w:b w:val="0"/>
          <w:sz w:val="24"/>
          <w:szCs w:val="24"/>
        </w:rPr>
        <w:t xml:space="preserve"> “La protección de la unidad familiar en contextos de crisis migratoria: la historia de dos casos”, </w:t>
      </w:r>
      <w:r w:rsidRPr="00067368">
        <w:rPr>
          <w:rFonts w:ascii="Times New Roman" w:eastAsia="Times New Roman" w:hAnsi="Times New Roman"/>
          <w:b w:val="0"/>
          <w:i/>
          <w:sz w:val="24"/>
          <w:szCs w:val="24"/>
        </w:rPr>
        <w:t>Universitas: Revista de filosofía, derecho y política</w:t>
      </w:r>
      <w:r w:rsidRPr="00067368">
        <w:rPr>
          <w:rFonts w:ascii="Times New Roman" w:eastAsia="Times New Roman" w:hAnsi="Times New Roman"/>
          <w:b w:val="0"/>
          <w:sz w:val="24"/>
          <w:szCs w:val="24"/>
        </w:rPr>
        <w:t>, nº 25, pp. 163-186.</w:t>
      </w:r>
      <w:bookmarkEnd w:id="7"/>
      <w:bookmarkEnd w:id="8"/>
      <w:r w:rsidRPr="00067368">
        <w:rPr>
          <w:rFonts w:ascii="Times New Roman" w:eastAsia="Times New Roman" w:hAnsi="Times New Roman"/>
          <w:b w:val="0"/>
          <w:sz w:val="24"/>
          <w:szCs w:val="24"/>
        </w:rPr>
        <w:t xml:space="preserve"> </w:t>
      </w:r>
    </w:p>
    <w:p w14:paraId="31C9E5FC" w14:textId="77777777" w:rsidR="00700574" w:rsidRPr="00B871A4" w:rsidRDefault="00700574" w:rsidP="00700574">
      <w:pPr>
        <w:widowControl w:val="0"/>
        <w:autoSpaceDE w:val="0"/>
        <w:autoSpaceDN w:val="0"/>
        <w:adjustRightInd w:val="0"/>
        <w:spacing w:line="360" w:lineRule="auto"/>
        <w:jc w:val="both"/>
        <w:rPr>
          <w:rFonts w:ascii="Times New Roman" w:hAnsi="Times New Roman"/>
          <w:i/>
          <w:lang w:val="es-ES" w:eastAsia="es-ES"/>
        </w:rPr>
      </w:pPr>
    </w:p>
    <w:p w14:paraId="2988B4C3" w14:textId="77777777" w:rsidR="00700574" w:rsidRPr="00067368" w:rsidRDefault="00700574" w:rsidP="00700574">
      <w:pPr>
        <w:spacing w:line="360" w:lineRule="auto"/>
        <w:jc w:val="both"/>
        <w:rPr>
          <w:rFonts w:ascii="Times New Roman" w:hAnsi="Times New Roman"/>
        </w:rPr>
      </w:pPr>
      <w:r w:rsidRPr="00067368">
        <w:rPr>
          <w:rFonts w:ascii="Times New Roman" w:hAnsi="Times New Roman"/>
        </w:rPr>
        <w:lastRenderedPageBreak/>
        <w:t>MEYSS-SGII (2016)</w:t>
      </w:r>
      <w:r w:rsidR="00A54EEF">
        <w:rPr>
          <w:rFonts w:ascii="Times New Roman" w:hAnsi="Times New Roman"/>
        </w:rPr>
        <w:t>:</w:t>
      </w:r>
      <w:r w:rsidRPr="00067368">
        <w:rPr>
          <w:rFonts w:ascii="Times New Roman" w:hAnsi="Times New Roman"/>
        </w:rPr>
        <w:t xml:space="preserve"> </w:t>
      </w:r>
      <w:r w:rsidRPr="00067368">
        <w:rPr>
          <w:rFonts w:ascii="Times New Roman" w:hAnsi="Times New Roman"/>
          <w:i/>
        </w:rPr>
        <w:t>Sistema de acogida e integración para solicitantes y beneficiarios de protección internacional</w:t>
      </w:r>
      <w:r w:rsidRPr="00067368">
        <w:rPr>
          <w:rFonts w:ascii="Times New Roman" w:hAnsi="Times New Roman"/>
        </w:rPr>
        <w:t xml:space="preserve">. Manual de gestión. Madrid: MEYSS. </w:t>
      </w:r>
    </w:p>
    <w:p w14:paraId="7C8B69DD" w14:textId="77777777" w:rsidR="00700574" w:rsidRPr="00067368" w:rsidRDefault="00700574" w:rsidP="00700574">
      <w:pPr>
        <w:spacing w:line="360" w:lineRule="auto"/>
        <w:jc w:val="both"/>
        <w:rPr>
          <w:rFonts w:ascii="Times New Roman" w:hAnsi="Times New Roman"/>
        </w:rPr>
      </w:pPr>
    </w:p>
    <w:p w14:paraId="0B693900" w14:textId="77777777" w:rsidR="00700574" w:rsidRPr="00067368" w:rsidRDefault="00700574" w:rsidP="00700574">
      <w:pPr>
        <w:spacing w:line="360" w:lineRule="auto"/>
        <w:jc w:val="both"/>
        <w:rPr>
          <w:rFonts w:ascii="Times New Roman" w:hAnsi="Times New Roman"/>
          <w:lang w:eastAsia="es-ES_tradnl"/>
        </w:rPr>
      </w:pPr>
      <w:r w:rsidRPr="00067368">
        <w:rPr>
          <w:rFonts w:ascii="Times New Roman" w:hAnsi="Times New Roman"/>
          <w:lang w:eastAsia="es-ES_tradnl"/>
        </w:rPr>
        <w:t xml:space="preserve">MORAES, N. </w:t>
      </w:r>
      <w:r w:rsidR="00A54EEF">
        <w:rPr>
          <w:rFonts w:ascii="Times New Roman" w:hAnsi="Times New Roman"/>
          <w:lang w:eastAsia="es-ES_tradnl"/>
        </w:rPr>
        <w:t xml:space="preserve">y </w:t>
      </w:r>
      <w:r w:rsidRPr="00067368">
        <w:rPr>
          <w:rFonts w:ascii="Times New Roman" w:hAnsi="Times New Roman"/>
          <w:lang w:eastAsia="es-ES_tradnl"/>
        </w:rPr>
        <w:t>ROMERO, H. (2016)</w:t>
      </w:r>
      <w:r w:rsidR="00A54EEF">
        <w:rPr>
          <w:rFonts w:ascii="Times New Roman" w:hAnsi="Times New Roman"/>
          <w:lang w:eastAsia="es-ES_tradnl"/>
        </w:rPr>
        <w:t>:</w:t>
      </w:r>
      <w:r w:rsidRPr="00067368">
        <w:rPr>
          <w:rFonts w:ascii="Times New Roman" w:hAnsi="Times New Roman"/>
          <w:lang w:eastAsia="es-ES_tradnl"/>
        </w:rPr>
        <w:t xml:space="preserve"> </w:t>
      </w:r>
      <w:r w:rsidRPr="00067368">
        <w:rPr>
          <w:rFonts w:ascii="Times New Roman" w:hAnsi="Times New Roman"/>
          <w:i/>
          <w:lang w:eastAsia="es-ES_tradnl"/>
        </w:rPr>
        <w:t>La crisis de los refugiados y los deberes de Europa,</w:t>
      </w:r>
      <w:r w:rsidRPr="00067368">
        <w:rPr>
          <w:rFonts w:ascii="Times New Roman" w:hAnsi="Times New Roman"/>
          <w:lang w:eastAsia="es-ES_tradnl"/>
        </w:rPr>
        <w:t xml:space="preserve"> Madrid: Los Libros de la Catarata.</w:t>
      </w:r>
    </w:p>
    <w:p w14:paraId="5EBC7643" w14:textId="77777777" w:rsidR="00700574" w:rsidRPr="00B871A4" w:rsidRDefault="00700574" w:rsidP="00700574">
      <w:pPr>
        <w:spacing w:line="360" w:lineRule="auto"/>
        <w:jc w:val="both"/>
        <w:rPr>
          <w:rFonts w:ascii="Times New Roman" w:hAnsi="Times New Roman"/>
          <w:lang w:val="es-ES"/>
        </w:rPr>
      </w:pPr>
    </w:p>
    <w:p w14:paraId="7F11CA31" w14:textId="77777777" w:rsidR="00700574" w:rsidRPr="000C618A" w:rsidRDefault="00700574" w:rsidP="00700574">
      <w:pPr>
        <w:spacing w:line="360" w:lineRule="auto"/>
        <w:jc w:val="both"/>
        <w:rPr>
          <w:rFonts w:ascii="Times New Roman" w:hAnsi="Times New Roman"/>
          <w:shd w:val="clear" w:color="auto" w:fill="FFFFFF"/>
          <w:lang w:val="en-GB"/>
        </w:rPr>
      </w:pPr>
      <w:r w:rsidRPr="00067368">
        <w:rPr>
          <w:rFonts w:ascii="Times New Roman" w:hAnsi="Times New Roman"/>
          <w:shd w:val="clear" w:color="auto" w:fill="FFFFFF"/>
        </w:rPr>
        <w:t>NAÏR, S. (2016)</w:t>
      </w:r>
      <w:r w:rsidR="00A54EEF">
        <w:rPr>
          <w:rFonts w:ascii="Times New Roman" w:hAnsi="Times New Roman"/>
          <w:shd w:val="clear" w:color="auto" w:fill="FFFFFF"/>
        </w:rPr>
        <w:t>:</w:t>
      </w:r>
      <w:r w:rsidRPr="00067368">
        <w:rPr>
          <w:rFonts w:ascii="Times New Roman" w:hAnsi="Times New Roman"/>
          <w:shd w:val="clear" w:color="auto" w:fill="FFFFFF"/>
        </w:rPr>
        <w:t xml:space="preserve"> </w:t>
      </w:r>
      <w:r w:rsidRPr="00067368">
        <w:rPr>
          <w:rFonts w:ascii="Times New Roman" w:hAnsi="Times New Roman"/>
          <w:i/>
          <w:shd w:val="clear" w:color="auto" w:fill="FFFFFF"/>
        </w:rPr>
        <w:t>Refugiados</w:t>
      </w:r>
      <w:r w:rsidRPr="00067368">
        <w:rPr>
          <w:rFonts w:ascii="Times New Roman" w:hAnsi="Times New Roman"/>
          <w:shd w:val="clear" w:color="auto" w:fill="FFFFFF"/>
        </w:rPr>
        <w:t xml:space="preserve">, Madrid: Ed. </w:t>
      </w:r>
      <w:proofErr w:type="spellStart"/>
      <w:r w:rsidRPr="000C618A">
        <w:rPr>
          <w:rFonts w:ascii="Times New Roman" w:hAnsi="Times New Roman"/>
          <w:shd w:val="clear" w:color="auto" w:fill="FFFFFF"/>
          <w:lang w:val="en-GB"/>
        </w:rPr>
        <w:t>Crítica</w:t>
      </w:r>
      <w:proofErr w:type="spellEnd"/>
      <w:r w:rsidRPr="000C618A">
        <w:rPr>
          <w:rFonts w:ascii="Times New Roman" w:hAnsi="Times New Roman"/>
          <w:shd w:val="clear" w:color="auto" w:fill="FFFFFF"/>
          <w:lang w:val="en-GB"/>
        </w:rPr>
        <w:t>.</w:t>
      </w:r>
    </w:p>
    <w:p w14:paraId="6886C28B" w14:textId="77777777" w:rsidR="00700574" w:rsidRPr="000C618A" w:rsidRDefault="00700574" w:rsidP="00700574">
      <w:pPr>
        <w:widowControl w:val="0"/>
        <w:autoSpaceDE w:val="0"/>
        <w:autoSpaceDN w:val="0"/>
        <w:adjustRightInd w:val="0"/>
        <w:spacing w:line="360" w:lineRule="auto"/>
        <w:jc w:val="both"/>
        <w:rPr>
          <w:rFonts w:ascii="Times New Roman" w:hAnsi="Times New Roman"/>
          <w:i/>
          <w:lang w:val="en-GB" w:eastAsia="es-ES"/>
        </w:rPr>
      </w:pPr>
    </w:p>
    <w:p w14:paraId="14E23B5F"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n-US" w:eastAsia="es-ES"/>
        </w:rPr>
      </w:pPr>
      <w:r w:rsidRPr="00067368">
        <w:rPr>
          <w:rFonts w:ascii="Times New Roman" w:hAnsi="Times New Roman"/>
          <w:lang w:val="en-US" w:eastAsia="es-ES"/>
        </w:rPr>
        <w:t>OCDE (2016)</w:t>
      </w:r>
      <w:r w:rsidR="00A54EEF">
        <w:rPr>
          <w:rFonts w:ascii="Times New Roman" w:hAnsi="Times New Roman"/>
          <w:lang w:val="en-US" w:eastAsia="es-ES"/>
        </w:rPr>
        <w:t>:</w:t>
      </w:r>
      <w:r w:rsidRPr="00067368">
        <w:rPr>
          <w:rFonts w:ascii="Times New Roman" w:hAnsi="Times New Roman"/>
          <w:i/>
          <w:lang w:val="en-US" w:eastAsia="es-ES"/>
        </w:rPr>
        <w:t xml:space="preserve"> Making integration work. Refugees and others in need of protection, </w:t>
      </w:r>
      <w:r w:rsidRPr="00067368">
        <w:rPr>
          <w:rFonts w:ascii="Times New Roman" w:hAnsi="Times New Roman"/>
          <w:lang w:val="en-US" w:eastAsia="es-ES"/>
        </w:rPr>
        <w:t>Paris: OCDE Publishing.</w:t>
      </w:r>
    </w:p>
    <w:p w14:paraId="460C5C11"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n-US" w:eastAsia="es-ES"/>
        </w:rPr>
      </w:pPr>
    </w:p>
    <w:p w14:paraId="6334C6A0" w14:textId="77777777" w:rsidR="00700574" w:rsidRPr="00067368" w:rsidRDefault="00700574" w:rsidP="00700574">
      <w:pPr>
        <w:widowControl w:val="0"/>
        <w:autoSpaceDE w:val="0"/>
        <w:autoSpaceDN w:val="0"/>
        <w:adjustRightInd w:val="0"/>
        <w:spacing w:line="360" w:lineRule="auto"/>
        <w:jc w:val="both"/>
        <w:rPr>
          <w:rFonts w:ascii="Times New Roman" w:hAnsi="Times New Roman"/>
          <w:color w:val="000000"/>
          <w:lang w:val="en-US" w:eastAsia="es-ES"/>
        </w:rPr>
      </w:pPr>
      <w:r w:rsidRPr="00067368">
        <w:rPr>
          <w:rFonts w:ascii="Times New Roman" w:hAnsi="Times New Roman"/>
          <w:color w:val="000000"/>
          <w:lang w:val="en-US" w:eastAsia="es-ES"/>
        </w:rPr>
        <w:t>OFFE, K. (2016):</w:t>
      </w:r>
      <w:r w:rsidRPr="00067368">
        <w:rPr>
          <w:rFonts w:ascii="Times New Roman" w:hAnsi="Times New Roman"/>
          <w:b/>
          <w:color w:val="000000"/>
          <w:lang w:val="en-US" w:eastAsia="es-ES"/>
        </w:rPr>
        <w:t xml:space="preserve"> </w:t>
      </w:r>
      <w:r w:rsidRPr="00067368">
        <w:rPr>
          <w:rFonts w:ascii="Times New Roman" w:hAnsi="Times New Roman"/>
          <w:i/>
          <w:color w:val="000000"/>
          <w:lang w:val="en-US" w:eastAsia="es-ES"/>
        </w:rPr>
        <w:t xml:space="preserve">For </w:t>
      </w:r>
      <w:r w:rsidR="00A54EEF">
        <w:rPr>
          <w:rFonts w:ascii="Times New Roman" w:hAnsi="Times New Roman"/>
          <w:i/>
          <w:color w:val="000000"/>
          <w:lang w:val="en-US" w:eastAsia="es-ES"/>
        </w:rPr>
        <w:t>a</w:t>
      </w:r>
      <w:r w:rsidR="00A54EEF" w:rsidRPr="00067368">
        <w:rPr>
          <w:rFonts w:ascii="Times New Roman" w:hAnsi="Times New Roman"/>
          <w:i/>
          <w:color w:val="000000"/>
          <w:lang w:val="en-US" w:eastAsia="es-ES"/>
        </w:rPr>
        <w:t xml:space="preserve"> </w:t>
      </w:r>
      <w:r w:rsidR="00A54EEF">
        <w:rPr>
          <w:rFonts w:ascii="Times New Roman" w:hAnsi="Times New Roman"/>
          <w:i/>
          <w:color w:val="000000"/>
          <w:lang w:val="en-US" w:eastAsia="es-ES"/>
        </w:rPr>
        <w:t>r</w:t>
      </w:r>
      <w:r w:rsidRPr="00067368">
        <w:rPr>
          <w:rFonts w:ascii="Times New Roman" w:hAnsi="Times New Roman"/>
          <w:i/>
          <w:color w:val="000000"/>
          <w:lang w:val="en-US" w:eastAsia="es-ES"/>
        </w:rPr>
        <w:t xml:space="preserve">obust </w:t>
      </w:r>
      <w:r w:rsidR="00A54EEF">
        <w:rPr>
          <w:rFonts w:ascii="Times New Roman" w:hAnsi="Times New Roman"/>
          <w:i/>
          <w:color w:val="000000"/>
          <w:lang w:val="en-US" w:eastAsia="es-ES"/>
        </w:rPr>
        <w:t>p</w:t>
      </w:r>
      <w:r w:rsidRPr="00067368">
        <w:rPr>
          <w:rFonts w:ascii="Times New Roman" w:hAnsi="Times New Roman"/>
          <w:i/>
          <w:color w:val="000000"/>
          <w:lang w:val="en-US" w:eastAsia="es-ES"/>
        </w:rPr>
        <w:t xml:space="preserve">olicy of </w:t>
      </w:r>
      <w:r w:rsidR="00A54EEF">
        <w:rPr>
          <w:rFonts w:ascii="Times New Roman" w:hAnsi="Times New Roman"/>
          <w:i/>
          <w:color w:val="000000"/>
          <w:lang w:val="en-US" w:eastAsia="es-ES"/>
        </w:rPr>
        <w:t>i</w:t>
      </w:r>
      <w:r w:rsidRPr="00067368">
        <w:rPr>
          <w:rFonts w:ascii="Times New Roman" w:hAnsi="Times New Roman"/>
          <w:i/>
          <w:color w:val="000000"/>
          <w:lang w:val="en-US" w:eastAsia="es-ES"/>
        </w:rPr>
        <w:t xml:space="preserve">ntegration of </w:t>
      </w:r>
      <w:r w:rsidR="00A54EEF">
        <w:rPr>
          <w:rFonts w:ascii="Times New Roman" w:hAnsi="Times New Roman"/>
          <w:i/>
          <w:color w:val="000000"/>
          <w:lang w:val="en-US" w:eastAsia="es-ES"/>
        </w:rPr>
        <w:t>r</w:t>
      </w:r>
      <w:r w:rsidRPr="00067368">
        <w:rPr>
          <w:rFonts w:ascii="Times New Roman" w:hAnsi="Times New Roman"/>
          <w:i/>
          <w:color w:val="000000"/>
          <w:lang w:val="en-US" w:eastAsia="es-ES"/>
        </w:rPr>
        <w:t>efugees</w:t>
      </w:r>
      <w:r w:rsidRPr="00067368">
        <w:rPr>
          <w:rFonts w:ascii="Times New Roman" w:hAnsi="Times New Roman"/>
          <w:color w:val="000000"/>
          <w:lang w:val="en-US" w:eastAsia="es-ES"/>
        </w:rPr>
        <w:t xml:space="preserve">. </w:t>
      </w:r>
      <w:proofErr w:type="gramStart"/>
      <w:r w:rsidRPr="00067368">
        <w:rPr>
          <w:rFonts w:ascii="Times New Roman" w:hAnsi="Times New Roman"/>
          <w:color w:val="000000"/>
          <w:lang w:val="en-US" w:eastAsia="es-ES"/>
        </w:rPr>
        <w:t xml:space="preserve">Social Europe online, </w:t>
      </w:r>
      <w:r w:rsidRPr="00067368">
        <w:rPr>
          <w:rFonts w:ascii="Times New Roman" w:hAnsi="Times New Roman"/>
          <w:color w:val="0000FF"/>
          <w:lang w:val="en-US" w:eastAsia="es-ES"/>
        </w:rPr>
        <w:t>https://www.socialeurope.eu/2016/03/robust-policy-integration-refugees/.</w:t>
      </w:r>
      <w:proofErr w:type="gramEnd"/>
    </w:p>
    <w:p w14:paraId="7AB4C8C7" w14:textId="77777777" w:rsidR="00700574" w:rsidRPr="00067368" w:rsidRDefault="00700574" w:rsidP="00700574">
      <w:pPr>
        <w:widowControl w:val="0"/>
        <w:autoSpaceDE w:val="0"/>
        <w:autoSpaceDN w:val="0"/>
        <w:adjustRightInd w:val="0"/>
        <w:spacing w:line="360" w:lineRule="auto"/>
        <w:jc w:val="both"/>
        <w:rPr>
          <w:rFonts w:ascii="Times New Roman" w:hAnsi="Times New Roman"/>
          <w:b/>
          <w:color w:val="000000"/>
          <w:lang w:val="en-US" w:eastAsia="es-ES"/>
        </w:rPr>
      </w:pPr>
    </w:p>
    <w:p w14:paraId="048786A3" w14:textId="77777777" w:rsidR="00700574" w:rsidRPr="00067368" w:rsidRDefault="00700574" w:rsidP="00700574">
      <w:pPr>
        <w:widowControl w:val="0"/>
        <w:autoSpaceDE w:val="0"/>
        <w:autoSpaceDN w:val="0"/>
        <w:adjustRightInd w:val="0"/>
        <w:spacing w:line="360" w:lineRule="auto"/>
        <w:jc w:val="both"/>
        <w:rPr>
          <w:rFonts w:ascii="Times New Roman" w:hAnsi="Times New Roman"/>
          <w:color w:val="333333"/>
          <w:lang w:val="en-US" w:eastAsia="es-ES"/>
        </w:rPr>
      </w:pPr>
      <w:r w:rsidRPr="00067368">
        <w:rPr>
          <w:rFonts w:ascii="Times New Roman" w:hAnsi="Times New Roman"/>
          <w:color w:val="000000"/>
          <w:lang w:val="en-US" w:eastAsia="es-ES"/>
        </w:rPr>
        <w:t xml:space="preserve">PASCOUAU, Y. (2014): </w:t>
      </w:r>
      <w:r w:rsidRPr="00067368">
        <w:rPr>
          <w:rFonts w:ascii="Times New Roman" w:hAnsi="Times New Roman"/>
          <w:i/>
          <w:color w:val="333333"/>
          <w:lang w:val="en-US" w:eastAsia="es-ES"/>
        </w:rPr>
        <w:t>Measures and rules developed in the EU Member States regarding integration of third county nationals</w:t>
      </w:r>
      <w:r w:rsidRPr="00067368">
        <w:rPr>
          <w:rFonts w:ascii="Times New Roman" w:hAnsi="Times New Roman"/>
          <w:color w:val="333333"/>
          <w:lang w:val="en-US" w:eastAsia="es-ES"/>
        </w:rPr>
        <w:t xml:space="preserve">. Comparative Report. </w:t>
      </w:r>
      <w:proofErr w:type="spellStart"/>
      <w:r w:rsidRPr="00067368">
        <w:rPr>
          <w:rFonts w:ascii="Times New Roman" w:hAnsi="Times New Roman"/>
          <w:color w:val="333333"/>
          <w:lang w:val="en-US" w:eastAsia="es-ES"/>
        </w:rPr>
        <w:t>Brus</w:t>
      </w:r>
      <w:r w:rsidR="00A54EEF">
        <w:rPr>
          <w:rFonts w:ascii="Times New Roman" w:hAnsi="Times New Roman"/>
          <w:color w:val="333333"/>
          <w:lang w:val="en-US" w:eastAsia="es-ES"/>
        </w:rPr>
        <w:t>e</w:t>
      </w:r>
      <w:r w:rsidRPr="00067368">
        <w:rPr>
          <w:rFonts w:ascii="Times New Roman" w:hAnsi="Times New Roman"/>
          <w:color w:val="333333"/>
          <w:lang w:val="en-US" w:eastAsia="es-ES"/>
        </w:rPr>
        <w:t>l</w:t>
      </w:r>
      <w:r w:rsidR="00A54EEF">
        <w:rPr>
          <w:rFonts w:ascii="Times New Roman" w:hAnsi="Times New Roman"/>
          <w:color w:val="333333"/>
          <w:lang w:val="en-US" w:eastAsia="es-ES"/>
        </w:rPr>
        <w:t>a</w:t>
      </w:r>
      <w:r w:rsidRPr="00067368">
        <w:rPr>
          <w:rFonts w:ascii="Times New Roman" w:hAnsi="Times New Roman"/>
          <w:color w:val="333333"/>
          <w:lang w:val="en-US" w:eastAsia="es-ES"/>
        </w:rPr>
        <w:t>s</w:t>
      </w:r>
      <w:proofErr w:type="spellEnd"/>
      <w:r w:rsidRPr="00067368">
        <w:rPr>
          <w:rFonts w:ascii="Times New Roman" w:hAnsi="Times New Roman"/>
          <w:color w:val="333333"/>
          <w:lang w:val="en-US" w:eastAsia="es-ES"/>
        </w:rPr>
        <w:t xml:space="preserve">: European Policy Centre, </w:t>
      </w:r>
      <w:r w:rsidRPr="00067368">
        <w:rPr>
          <w:rFonts w:ascii="Times New Roman" w:hAnsi="Times New Roman"/>
          <w:color w:val="0000FF"/>
          <w:lang w:val="en-US" w:eastAsia="es-ES"/>
        </w:rPr>
        <w:t>https://ec.europa.eu/migrant-integration/librarydoc/integration-measures-in-the-euupdated-december-2014</w:t>
      </w:r>
      <w:r w:rsidRPr="00067368">
        <w:rPr>
          <w:rFonts w:ascii="Times New Roman" w:hAnsi="Times New Roman"/>
          <w:color w:val="000000"/>
          <w:lang w:val="en-US" w:eastAsia="es-ES"/>
        </w:rPr>
        <w:t>.</w:t>
      </w:r>
    </w:p>
    <w:p w14:paraId="5E44D6EE" w14:textId="77777777" w:rsidR="00700574" w:rsidRPr="00067368" w:rsidRDefault="00700574" w:rsidP="00700574">
      <w:pPr>
        <w:widowControl w:val="0"/>
        <w:autoSpaceDE w:val="0"/>
        <w:autoSpaceDN w:val="0"/>
        <w:adjustRightInd w:val="0"/>
        <w:spacing w:line="360" w:lineRule="auto"/>
        <w:jc w:val="both"/>
        <w:rPr>
          <w:rFonts w:ascii="Times New Roman" w:hAnsi="Times New Roman"/>
          <w:i/>
          <w:lang w:val="en-US" w:eastAsia="es-ES"/>
        </w:rPr>
      </w:pPr>
    </w:p>
    <w:p w14:paraId="11F65FC0"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n-US" w:eastAsia="es-ES"/>
        </w:rPr>
      </w:pPr>
      <w:r w:rsidRPr="00067368">
        <w:rPr>
          <w:rFonts w:ascii="Times New Roman" w:hAnsi="Times New Roman"/>
          <w:lang w:val="en-US" w:eastAsia="es-ES"/>
        </w:rPr>
        <w:t>PEERS, S.</w:t>
      </w:r>
      <w:r w:rsidR="00A54EEF">
        <w:rPr>
          <w:rFonts w:ascii="Times New Roman" w:hAnsi="Times New Roman"/>
          <w:lang w:val="en-US" w:eastAsia="es-ES"/>
        </w:rPr>
        <w:t>;</w:t>
      </w:r>
      <w:r w:rsidRPr="00067368">
        <w:rPr>
          <w:rFonts w:ascii="Times New Roman" w:hAnsi="Times New Roman"/>
          <w:lang w:val="en-US" w:eastAsia="es-ES"/>
        </w:rPr>
        <w:t xml:space="preserve"> MORENO-LAX,</w:t>
      </w:r>
      <w:r w:rsidR="00A54EEF">
        <w:rPr>
          <w:rFonts w:ascii="Times New Roman" w:hAnsi="Times New Roman"/>
          <w:lang w:val="en-US" w:eastAsia="es-ES"/>
        </w:rPr>
        <w:t xml:space="preserve"> </w:t>
      </w:r>
      <w:r w:rsidRPr="00067368">
        <w:rPr>
          <w:rFonts w:ascii="Times New Roman" w:hAnsi="Times New Roman"/>
          <w:lang w:val="en-US" w:eastAsia="es-ES"/>
        </w:rPr>
        <w:t>V.</w:t>
      </w:r>
      <w:r w:rsidR="00A54EEF">
        <w:rPr>
          <w:rFonts w:ascii="Times New Roman" w:hAnsi="Times New Roman"/>
          <w:lang w:val="en-US" w:eastAsia="es-ES"/>
        </w:rPr>
        <w:t>;</w:t>
      </w:r>
      <w:r w:rsidRPr="00067368">
        <w:rPr>
          <w:rFonts w:ascii="Times New Roman" w:hAnsi="Times New Roman"/>
          <w:lang w:val="en-US" w:eastAsia="es-ES"/>
        </w:rPr>
        <w:t xml:space="preserve"> GARLICK, M.</w:t>
      </w:r>
      <w:r w:rsidR="00A54EEF">
        <w:rPr>
          <w:rFonts w:ascii="Times New Roman" w:hAnsi="Times New Roman"/>
          <w:lang w:val="en-US" w:eastAsia="es-ES"/>
        </w:rPr>
        <w:t xml:space="preserve"> y </w:t>
      </w:r>
      <w:r w:rsidRPr="00067368">
        <w:rPr>
          <w:rFonts w:ascii="Times New Roman" w:hAnsi="Times New Roman"/>
          <w:lang w:val="en-US" w:eastAsia="es-ES"/>
        </w:rPr>
        <w:t>GUILD, E. (eds.) (2015)</w:t>
      </w:r>
      <w:r w:rsidR="00A54EEF">
        <w:rPr>
          <w:rFonts w:ascii="Times New Roman" w:hAnsi="Times New Roman"/>
          <w:lang w:val="en-US" w:eastAsia="es-ES"/>
        </w:rPr>
        <w:t>:</w:t>
      </w:r>
      <w:r w:rsidRPr="00067368">
        <w:rPr>
          <w:rFonts w:ascii="Times New Roman" w:hAnsi="Times New Roman"/>
          <w:lang w:val="en-US" w:eastAsia="es-ES"/>
        </w:rPr>
        <w:t xml:space="preserve"> </w:t>
      </w:r>
      <w:r w:rsidRPr="00067368">
        <w:rPr>
          <w:rFonts w:ascii="Times New Roman" w:hAnsi="Times New Roman"/>
          <w:i/>
          <w:lang w:val="en-US" w:eastAsia="es-ES"/>
        </w:rPr>
        <w:t xml:space="preserve">EU </w:t>
      </w:r>
      <w:r w:rsidR="00A54EEF">
        <w:rPr>
          <w:rFonts w:ascii="Times New Roman" w:hAnsi="Times New Roman"/>
          <w:i/>
          <w:lang w:val="en-US" w:eastAsia="es-ES"/>
        </w:rPr>
        <w:t>i</w:t>
      </w:r>
      <w:r w:rsidRPr="00067368">
        <w:rPr>
          <w:rFonts w:ascii="Times New Roman" w:hAnsi="Times New Roman"/>
          <w:i/>
          <w:lang w:val="en-US" w:eastAsia="es-ES"/>
        </w:rPr>
        <w:t xml:space="preserve">mmigration and </w:t>
      </w:r>
      <w:r w:rsidR="00A54EEF">
        <w:rPr>
          <w:rFonts w:ascii="Times New Roman" w:hAnsi="Times New Roman"/>
          <w:i/>
          <w:lang w:val="en-US" w:eastAsia="es-ES"/>
        </w:rPr>
        <w:t>a</w:t>
      </w:r>
      <w:r w:rsidRPr="00067368">
        <w:rPr>
          <w:rFonts w:ascii="Times New Roman" w:hAnsi="Times New Roman"/>
          <w:i/>
          <w:lang w:val="en-US" w:eastAsia="es-ES"/>
        </w:rPr>
        <w:t xml:space="preserve">sylum </w:t>
      </w:r>
      <w:r w:rsidR="00A54EEF">
        <w:rPr>
          <w:rFonts w:ascii="Times New Roman" w:hAnsi="Times New Roman"/>
          <w:i/>
          <w:lang w:val="en-US" w:eastAsia="es-ES"/>
        </w:rPr>
        <w:t>l</w:t>
      </w:r>
      <w:r w:rsidRPr="00067368">
        <w:rPr>
          <w:rFonts w:ascii="Times New Roman" w:hAnsi="Times New Roman"/>
          <w:i/>
          <w:lang w:val="en-US" w:eastAsia="es-ES"/>
        </w:rPr>
        <w:t>aw (</w:t>
      </w:r>
      <w:r w:rsidR="00A54EEF">
        <w:rPr>
          <w:rFonts w:ascii="Times New Roman" w:hAnsi="Times New Roman"/>
          <w:i/>
          <w:lang w:val="en-US" w:eastAsia="es-ES"/>
        </w:rPr>
        <w:t>t</w:t>
      </w:r>
      <w:r w:rsidRPr="00067368">
        <w:rPr>
          <w:rFonts w:ascii="Times New Roman" w:hAnsi="Times New Roman"/>
          <w:i/>
          <w:lang w:val="en-US" w:eastAsia="es-ES"/>
        </w:rPr>
        <w:t xml:space="preserve">ext and </w:t>
      </w:r>
      <w:r w:rsidR="00A54EEF">
        <w:rPr>
          <w:rFonts w:ascii="Times New Roman" w:hAnsi="Times New Roman"/>
          <w:i/>
          <w:lang w:val="en-US" w:eastAsia="es-ES"/>
        </w:rPr>
        <w:t>c</w:t>
      </w:r>
      <w:r w:rsidRPr="00067368">
        <w:rPr>
          <w:rFonts w:ascii="Times New Roman" w:hAnsi="Times New Roman"/>
          <w:i/>
          <w:lang w:val="en-US" w:eastAsia="es-ES"/>
        </w:rPr>
        <w:t>ommentary),</w:t>
      </w:r>
      <w:r w:rsidRPr="00067368">
        <w:rPr>
          <w:rFonts w:ascii="Times New Roman" w:hAnsi="Times New Roman"/>
          <w:lang w:val="en-US" w:eastAsia="es-ES"/>
        </w:rPr>
        <w:t xml:space="preserve"> second revised edition, Vol. 3 Asylum Law, Brill </w:t>
      </w:r>
      <w:proofErr w:type="spellStart"/>
      <w:r w:rsidRPr="00067368">
        <w:rPr>
          <w:rFonts w:ascii="Times New Roman" w:hAnsi="Times New Roman"/>
          <w:lang w:val="en-US" w:eastAsia="es-ES"/>
        </w:rPr>
        <w:t>Nijhof</w:t>
      </w:r>
      <w:proofErr w:type="spellEnd"/>
      <w:r w:rsidRPr="00067368">
        <w:rPr>
          <w:rFonts w:ascii="Times New Roman" w:hAnsi="Times New Roman"/>
          <w:lang w:val="en-US" w:eastAsia="es-ES"/>
        </w:rPr>
        <w:t xml:space="preserve">. </w:t>
      </w:r>
    </w:p>
    <w:p w14:paraId="33C402D2" w14:textId="77777777" w:rsidR="00700574" w:rsidRPr="00067368" w:rsidRDefault="00700574" w:rsidP="00700574">
      <w:pPr>
        <w:spacing w:line="360" w:lineRule="auto"/>
        <w:jc w:val="both"/>
        <w:rPr>
          <w:rStyle w:val="searchword"/>
          <w:rFonts w:ascii="Times New Roman" w:hAnsi="Times New Roman"/>
          <w:lang w:val="en-US"/>
        </w:rPr>
      </w:pPr>
    </w:p>
    <w:p w14:paraId="01AD035E" w14:textId="77777777" w:rsidR="00700574" w:rsidRPr="00B871A4" w:rsidRDefault="00700574" w:rsidP="00700574">
      <w:pPr>
        <w:spacing w:line="360" w:lineRule="auto"/>
        <w:jc w:val="both"/>
        <w:rPr>
          <w:rFonts w:ascii="Times New Roman" w:hAnsi="Times New Roman"/>
          <w:lang w:val="en-GB"/>
        </w:rPr>
      </w:pPr>
      <w:r w:rsidRPr="00067368">
        <w:rPr>
          <w:rFonts w:ascii="Times New Roman" w:hAnsi="Times New Roman"/>
          <w:lang w:val="en-US"/>
        </w:rPr>
        <w:t xml:space="preserve">SCHOLTEN, P. </w:t>
      </w:r>
      <w:r w:rsidR="00A54EEF">
        <w:rPr>
          <w:rFonts w:ascii="Times New Roman" w:hAnsi="Times New Roman"/>
          <w:lang w:val="en-US"/>
        </w:rPr>
        <w:t>y</w:t>
      </w:r>
      <w:r w:rsidRPr="00067368">
        <w:rPr>
          <w:rFonts w:ascii="Times New Roman" w:hAnsi="Times New Roman"/>
          <w:lang w:val="en-US"/>
        </w:rPr>
        <w:t xml:space="preserve"> PENNINX, R. (2015)</w:t>
      </w:r>
      <w:r w:rsidR="00A54EEF">
        <w:rPr>
          <w:rFonts w:ascii="Times New Roman" w:hAnsi="Times New Roman"/>
          <w:lang w:val="en-US"/>
        </w:rPr>
        <w:t>:</w:t>
      </w:r>
      <w:r w:rsidRPr="00067368">
        <w:rPr>
          <w:rFonts w:ascii="Times New Roman" w:hAnsi="Times New Roman"/>
          <w:lang w:val="en-US"/>
        </w:rPr>
        <w:t xml:space="preserve"> “The Multilevel Governance of Migration and Integration,” </w:t>
      </w:r>
      <w:r w:rsidR="00A54EEF">
        <w:rPr>
          <w:rFonts w:ascii="Times New Roman" w:hAnsi="Times New Roman"/>
          <w:lang w:val="en-US"/>
        </w:rPr>
        <w:t>e</w:t>
      </w:r>
      <w:r w:rsidRPr="00067368">
        <w:rPr>
          <w:rFonts w:ascii="Times New Roman" w:hAnsi="Times New Roman"/>
          <w:lang w:val="en-US"/>
        </w:rPr>
        <w:t xml:space="preserve">n B. </w:t>
      </w:r>
      <w:proofErr w:type="spellStart"/>
      <w:r w:rsidRPr="00067368">
        <w:rPr>
          <w:rFonts w:ascii="Times New Roman" w:hAnsi="Times New Roman"/>
          <w:lang w:val="en-US"/>
        </w:rPr>
        <w:t>Garcés-Mascareñas</w:t>
      </w:r>
      <w:proofErr w:type="spellEnd"/>
      <w:r w:rsidRPr="00067368">
        <w:rPr>
          <w:rFonts w:ascii="Times New Roman" w:hAnsi="Times New Roman"/>
          <w:lang w:val="en-US"/>
        </w:rPr>
        <w:t xml:space="preserve"> </w:t>
      </w:r>
      <w:r w:rsidR="00A54EEF">
        <w:rPr>
          <w:rFonts w:ascii="Times New Roman" w:hAnsi="Times New Roman"/>
          <w:lang w:val="en-US"/>
        </w:rPr>
        <w:t>y</w:t>
      </w:r>
      <w:r w:rsidRPr="00067368">
        <w:rPr>
          <w:rFonts w:ascii="Times New Roman" w:hAnsi="Times New Roman"/>
          <w:lang w:val="en-US"/>
        </w:rPr>
        <w:t xml:space="preserve"> R. </w:t>
      </w:r>
      <w:proofErr w:type="spellStart"/>
      <w:r w:rsidRPr="00067368">
        <w:rPr>
          <w:rFonts w:ascii="Times New Roman" w:hAnsi="Times New Roman"/>
          <w:lang w:val="en-US"/>
        </w:rPr>
        <w:t>Penninx</w:t>
      </w:r>
      <w:proofErr w:type="spellEnd"/>
      <w:r w:rsidRPr="00067368">
        <w:rPr>
          <w:rFonts w:ascii="Times New Roman" w:hAnsi="Times New Roman"/>
          <w:lang w:val="en-US"/>
        </w:rPr>
        <w:t xml:space="preserve"> (eds.). </w:t>
      </w:r>
      <w:proofErr w:type="gramStart"/>
      <w:r w:rsidRPr="00067368">
        <w:rPr>
          <w:rFonts w:ascii="Times New Roman" w:hAnsi="Times New Roman"/>
          <w:i/>
          <w:lang w:val="en-US"/>
        </w:rPr>
        <w:t xml:space="preserve">Integration </w:t>
      </w:r>
      <w:r w:rsidR="00A54EEF">
        <w:rPr>
          <w:rFonts w:ascii="Times New Roman" w:hAnsi="Times New Roman"/>
          <w:i/>
          <w:lang w:val="en-US"/>
        </w:rPr>
        <w:t>p</w:t>
      </w:r>
      <w:r w:rsidRPr="00067368">
        <w:rPr>
          <w:rFonts w:ascii="Times New Roman" w:hAnsi="Times New Roman"/>
          <w:i/>
          <w:lang w:val="en-US"/>
        </w:rPr>
        <w:t xml:space="preserve">rocess and </w:t>
      </w:r>
      <w:r w:rsidR="00A54EEF">
        <w:rPr>
          <w:rFonts w:ascii="Times New Roman" w:hAnsi="Times New Roman"/>
          <w:i/>
          <w:lang w:val="en-US"/>
        </w:rPr>
        <w:t>p</w:t>
      </w:r>
      <w:r w:rsidRPr="00067368">
        <w:rPr>
          <w:rFonts w:ascii="Times New Roman" w:hAnsi="Times New Roman"/>
          <w:i/>
          <w:lang w:val="en-US"/>
        </w:rPr>
        <w:t>olicies in Europe</w:t>
      </w:r>
      <w:r w:rsidRPr="00067368">
        <w:rPr>
          <w:rFonts w:ascii="Times New Roman" w:hAnsi="Times New Roman"/>
          <w:lang w:val="en-US"/>
        </w:rPr>
        <w:t>.</w:t>
      </w:r>
      <w:proofErr w:type="gramEnd"/>
      <w:r w:rsidRPr="00067368">
        <w:rPr>
          <w:rFonts w:ascii="Times New Roman" w:hAnsi="Times New Roman"/>
          <w:lang w:val="en-US"/>
        </w:rPr>
        <w:t xml:space="preserve"> IMISCOE Research. Dordrecht: Springer, pp. 91-108.</w:t>
      </w:r>
    </w:p>
    <w:p w14:paraId="6566CECA" w14:textId="77777777" w:rsidR="00700574" w:rsidRPr="00B871A4" w:rsidRDefault="00700574" w:rsidP="00700574">
      <w:pPr>
        <w:spacing w:line="360" w:lineRule="auto"/>
        <w:jc w:val="both"/>
        <w:rPr>
          <w:rStyle w:val="searchword"/>
          <w:rFonts w:ascii="Times New Roman" w:hAnsi="Times New Roman"/>
          <w:lang w:val="en-GB"/>
        </w:rPr>
      </w:pPr>
    </w:p>
    <w:p w14:paraId="34180A94" w14:textId="77777777" w:rsidR="00700574" w:rsidRPr="00067368" w:rsidRDefault="00700574" w:rsidP="00700574">
      <w:pPr>
        <w:widowControl w:val="0"/>
        <w:autoSpaceDE w:val="0"/>
        <w:autoSpaceDN w:val="0"/>
        <w:adjustRightInd w:val="0"/>
        <w:spacing w:line="360" w:lineRule="auto"/>
        <w:jc w:val="both"/>
        <w:rPr>
          <w:rFonts w:ascii="Times New Roman" w:hAnsi="Times New Roman"/>
        </w:rPr>
      </w:pPr>
      <w:r w:rsidRPr="00067368">
        <w:rPr>
          <w:rFonts w:ascii="Times New Roman" w:hAnsi="Times New Roman"/>
        </w:rPr>
        <w:t xml:space="preserve">SOLANES, A. y LA SPINA, E. </w:t>
      </w:r>
      <w:r w:rsidR="00A54EEF">
        <w:rPr>
          <w:rFonts w:ascii="Times New Roman" w:hAnsi="Times New Roman"/>
        </w:rPr>
        <w:t>(coord.)</w:t>
      </w:r>
      <w:r w:rsidR="00A54EEF" w:rsidRPr="00067368">
        <w:rPr>
          <w:rFonts w:ascii="Times New Roman" w:hAnsi="Times New Roman"/>
        </w:rPr>
        <w:t xml:space="preserve"> </w:t>
      </w:r>
      <w:r w:rsidRPr="00067368">
        <w:rPr>
          <w:rFonts w:ascii="Times New Roman" w:hAnsi="Times New Roman"/>
        </w:rPr>
        <w:t>(2014)</w:t>
      </w:r>
      <w:r w:rsidR="00A54EEF">
        <w:rPr>
          <w:rFonts w:ascii="Times New Roman" w:hAnsi="Times New Roman"/>
        </w:rPr>
        <w:t>:</w:t>
      </w:r>
      <w:r w:rsidRPr="00067368">
        <w:rPr>
          <w:rFonts w:ascii="Times New Roman" w:hAnsi="Times New Roman"/>
        </w:rPr>
        <w:t xml:space="preserve"> </w:t>
      </w:r>
      <w:r w:rsidRPr="00067368">
        <w:rPr>
          <w:rFonts w:ascii="Times New Roman" w:hAnsi="Times New Roman"/>
          <w:i/>
        </w:rPr>
        <w:t>Políticas migratorias, asilo y derechos humanos: un cruce de perspectivas entre la Unión Europea y España</w:t>
      </w:r>
      <w:r w:rsidRPr="00067368">
        <w:rPr>
          <w:rFonts w:ascii="Times New Roman" w:hAnsi="Times New Roman"/>
        </w:rPr>
        <w:t>, Valencia: Tirant lo Blanch.</w:t>
      </w:r>
    </w:p>
    <w:p w14:paraId="195AAF87" w14:textId="77777777" w:rsidR="00700574" w:rsidRPr="00067368" w:rsidRDefault="00700574" w:rsidP="00700574">
      <w:pPr>
        <w:widowControl w:val="0"/>
        <w:autoSpaceDE w:val="0"/>
        <w:autoSpaceDN w:val="0"/>
        <w:adjustRightInd w:val="0"/>
        <w:spacing w:line="360" w:lineRule="auto"/>
        <w:jc w:val="both"/>
        <w:rPr>
          <w:rFonts w:ascii="Times New Roman" w:hAnsi="Times New Roman"/>
          <w:color w:val="FF0000"/>
        </w:rPr>
      </w:pPr>
    </w:p>
    <w:p w14:paraId="470C86C3" w14:textId="77777777" w:rsidR="00700574" w:rsidRPr="00067368" w:rsidRDefault="00700574" w:rsidP="00700574">
      <w:pPr>
        <w:widowControl w:val="0"/>
        <w:autoSpaceDE w:val="0"/>
        <w:autoSpaceDN w:val="0"/>
        <w:adjustRightInd w:val="0"/>
        <w:spacing w:line="360" w:lineRule="auto"/>
        <w:jc w:val="both"/>
        <w:rPr>
          <w:rFonts w:ascii="Times New Roman" w:hAnsi="Times New Roman"/>
        </w:rPr>
      </w:pPr>
      <w:r w:rsidRPr="00067368">
        <w:rPr>
          <w:rFonts w:ascii="Times New Roman" w:hAnsi="Times New Roman"/>
        </w:rPr>
        <w:t>SOLANES, A. (2016)</w:t>
      </w:r>
      <w:r w:rsidR="00A54EEF">
        <w:rPr>
          <w:rFonts w:ascii="Times New Roman" w:hAnsi="Times New Roman"/>
        </w:rPr>
        <w:t>:</w:t>
      </w:r>
      <w:r w:rsidRPr="00067368">
        <w:rPr>
          <w:rFonts w:ascii="Times New Roman" w:hAnsi="Times New Roman"/>
        </w:rPr>
        <w:t xml:space="preserve"> “Otra política de asilo es posible en Europa. Una breve comparación entre la UE y Canadá”, </w:t>
      </w:r>
      <w:r w:rsidRPr="00067368">
        <w:rPr>
          <w:rFonts w:ascii="Times New Roman" w:hAnsi="Times New Roman"/>
          <w:i/>
        </w:rPr>
        <w:t>Revista Deusto de Derechos Humanos</w:t>
      </w:r>
      <w:r w:rsidRPr="00067368">
        <w:rPr>
          <w:rFonts w:ascii="Times New Roman" w:hAnsi="Times New Roman"/>
        </w:rPr>
        <w:t>, nº 1, pp. 37-74.</w:t>
      </w:r>
    </w:p>
    <w:p w14:paraId="469AD3EF"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s-ES"/>
        </w:rPr>
      </w:pPr>
    </w:p>
    <w:p w14:paraId="3CC163A6" w14:textId="77777777" w:rsidR="00700574" w:rsidRPr="00067368" w:rsidRDefault="00700574" w:rsidP="00700574">
      <w:pPr>
        <w:widowControl w:val="0"/>
        <w:autoSpaceDE w:val="0"/>
        <w:autoSpaceDN w:val="0"/>
        <w:adjustRightInd w:val="0"/>
        <w:spacing w:line="360" w:lineRule="auto"/>
        <w:jc w:val="both"/>
        <w:rPr>
          <w:rFonts w:ascii="Times New Roman" w:hAnsi="Times New Roman"/>
          <w:lang w:val="en-GB" w:eastAsia="es-ES_tradnl"/>
        </w:rPr>
      </w:pPr>
      <w:r w:rsidRPr="00067368">
        <w:rPr>
          <w:rFonts w:ascii="Times New Roman" w:hAnsi="Times New Roman"/>
          <w:lang w:val="en-GB" w:eastAsia="es-ES_tradnl"/>
        </w:rPr>
        <w:t>TSOURDI, E. (2015)</w:t>
      </w:r>
      <w:r w:rsidR="00A54EEF">
        <w:rPr>
          <w:rFonts w:ascii="Times New Roman" w:hAnsi="Times New Roman"/>
          <w:lang w:val="en-GB" w:eastAsia="es-ES_tradnl"/>
        </w:rPr>
        <w:t>:</w:t>
      </w:r>
      <w:r w:rsidRPr="00067368">
        <w:rPr>
          <w:rFonts w:ascii="Times New Roman" w:hAnsi="Times New Roman"/>
          <w:lang w:val="en-GB" w:eastAsia="es-ES_tradnl"/>
        </w:rPr>
        <w:t xml:space="preserve"> “Reception conditions for asylum seekers in the EU: towards the prevalence of human dignity”, </w:t>
      </w:r>
      <w:r w:rsidRPr="00067368">
        <w:rPr>
          <w:rFonts w:ascii="Times New Roman" w:hAnsi="Times New Roman"/>
          <w:i/>
          <w:lang w:val="en-GB" w:eastAsia="es-ES_tradnl"/>
        </w:rPr>
        <w:t>Journal of Immigration, Asylum and Nationality Law</w:t>
      </w:r>
      <w:r w:rsidRPr="00067368">
        <w:rPr>
          <w:rFonts w:ascii="Times New Roman" w:hAnsi="Times New Roman"/>
          <w:lang w:val="en-GB" w:eastAsia="es-ES_tradnl"/>
        </w:rPr>
        <w:t>, vol. 29, nº 1, pp. 9-24.</w:t>
      </w:r>
    </w:p>
    <w:p w14:paraId="62189964" w14:textId="77777777" w:rsidR="00700574" w:rsidRPr="00067368" w:rsidRDefault="00700574" w:rsidP="00700574">
      <w:pPr>
        <w:widowControl w:val="0"/>
        <w:autoSpaceDE w:val="0"/>
        <w:autoSpaceDN w:val="0"/>
        <w:adjustRightInd w:val="0"/>
        <w:spacing w:line="360" w:lineRule="auto"/>
        <w:jc w:val="both"/>
        <w:rPr>
          <w:rFonts w:ascii="Times New Roman" w:hAnsi="Times New Roman"/>
          <w:i/>
          <w:color w:val="FF0000"/>
          <w:lang w:val="en-US" w:eastAsia="es-ES"/>
        </w:rPr>
      </w:pPr>
    </w:p>
    <w:p w14:paraId="64C1731C" w14:textId="77777777" w:rsidR="00700574" w:rsidRPr="00067368" w:rsidRDefault="00700574" w:rsidP="008E5432">
      <w:pPr>
        <w:widowControl w:val="0"/>
        <w:autoSpaceDE w:val="0"/>
        <w:autoSpaceDN w:val="0"/>
        <w:adjustRightInd w:val="0"/>
        <w:spacing w:line="360" w:lineRule="auto"/>
        <w:jc w:val="both"/>
        <w:rPr>
          <w:rFonts w:ascii="Times New Roman" w:hAnsi="Times New Roman"/>
          <w:i/>
          <w:lang w:val="en-US" w:eastAsia="es-ES"/>
        </w:rPr>
      </w:pPr>
      <w:r w:rsidRPr="00067368">
        <w:rPr>
          <w:rFonts w:ascii="Times New Roman" w:hAnsi="Times New Roman"/>
          <w:lang w:val="en-US" w:eastAsia="es-ES"/>
        </w:rPr>
        <w:t>UNCHR (2013)</w:t>
      </w:r>
      <w:r w:rsidR="00A54EEF">
        <w:rPr>
          <w:rFonts w:ascii="Times New Roman" w:hAnsi="Times New Roman"/>
          <w:lang w:val="en-US" w:eastAsia="es-ES"/>
        </w:rPr>
        <w:t>:</w:t>
      </w:r>
      <w:r w:rsidRPr="00067368">
        <w:rPr>
          <w:rFonts w:ascii="Times New Roman" w:hAnsi="Times New Roman"/>
          <w:i/>
          <w:lang w:val="en-US" w:eastAsia="es-ES"/>
        </w:rPr>
        <w:t xml:space="preserve"> A new beginning. </w:t>
      </w:r>
      <w:proofErr w:type="gramStart"/>
      <w:r w:rsidRPr="00067368">
        <w:rPr>
          <w:rFonts w:ascii="Times New Roman" w:hAnsi="Times New Roman"/>
          <w:i/>
          <w:lang w:val="en-US" w:eastAsia="es-ES"/>
        </w:rPr>
        <w:t>Refugee integration in Europe.</w:t>
      </w:r>
      <w:proofErr w:type="gramEnd"/>
      <w:r w:rsidRPr="00067368">
        <w:rPr>
          <w:rFonts w:ascii="Times New Roman" w:hAnsi="Times New Roman"/>
          <w:lang w:val="en-US" w:eastAsia="es-ES"/>
        </w:rPr>
        <w:t xml:space="preserve"> Geneva: UNCHR</w:t>
      </w:r>
      <w:r w:rsidRPr="00067368">
        <w:rPr>
          <w:rFonts w:ascii="Times New Roman" w:hAnsi="Times New Roman"/>
          <w:i/>
          <w:lang w:val="en-US" w:eastAsia="es-ES"/>
        </w:rPr>
        <w:t xml:space="preserve">, </w:t>
      </w:r>
      <w:hyperlink r:id="rId17" w:history="1">
        <w:r w:rsidRPr="00067368">
          <w:rPr>
            <w:rStyle w:val="Hipervnculo"/>
            <w:rFonts w:ascii="Times New Roman" w:hAnsi="Times New Roman"/>
            <w:i/>
            <w:color w:val="3366FF"/>
            <w:lang w:val="en-US" w:eastAsia="es-ES"/>
          </w:rPr>
          <w:t>http://www.refworld.org/pdfid/522980604.pdf</w:t>
        </w:r>
      </w:hyperlink>
      <w:r w:rsidRPr="00067368">
        <w:rPr>
          <w:rFonts w:ascii="Times New Roman" w:hAnsi="Times New Roman"/>
          <w:i/>
          <w:lang w:val="en-US" w:eastAsia="es-ES"/>
        </w:rPr>
        <w:t xml:space="preserve"> </w:t>
      </w:r>
    </w:p>
    <w:p w14:paraId="6C69D495" w14:textId="77777777" w:rsidR="00700574" w:rsidRPr="00B871A4" w:rsidRDefault="00700574" w:rsidP="00700574">
      <w:pPr>
        <w:spacing w:line="276" w:lineRule="auto"/>
        <w:jc w:val="both"/>
        <w:rPr>
          <w:rFonts w:ascii="Times New Roman" w:hAnsi="Times New Roman"/>
          <w:lang w:val="en-GB"/>
        </w:rPr>
      </w:pPr>
    </w:p>
    <w:p w14:paraId="330D490C" w14:textId="77777777" w:rsidR="00C97108" w:rsidRPr="00380809" w:rsidRDefault="00C97108" w:rsidP="008E5432">
      <w:pPr>
        <w:spacing w:before="2" w:after="2" w:line="360" w:lineRule="auto"/>
        <w:jc w:val="both"/>
        <w:rPr>
          <w:rFonts w:ascii="Times New Roman" w:hAnsi="Times New Roman"/>
        </w:rPr>
      </w:pPr>
      <w:r w:rsidRPr="00380809">
        <w:rPr>
          <w:rFonts w:ascii="Times New Roman" w:hAnsi="Times New Roman"/>
          <w:lang w:val="es-ES"/>
        </w:rPr>
        <w:t xml:space="preserve">VICENTE, T.L. (2008): </w:t>
      </w:r>
      <w:r w:rsidRPr="00380809">
        <w:rPr>
          <w:rFonts w:ascii="Times New Roman" w:hAnsi="Times New Roman"/>
          <w:i/>
          <w:iCs/>
        </w:rPr>
        <w:t xml:space="preserve">La escuela vasca ante la realidad de la inmigración: un nuevo desafío, </w:t>
      </w:r>
      <w:r w:rsidRPr="00380809">
        <w:rPr>
          <w:rFonts w:ascii="Times New Roman" w:hAnsi="Times New Roman"/>
        </w:rPr>
        <w:t xml:space="preserve">Vitoria-Gasteiz: Gobierno Vasco </w:t>
      </w:r>
    </w:p>
    <w:p w14:paraId="1FB82103" w14:textId="77777777" w:rsidR="00C97108" w:rsidRDefault="00C97108" w:rsidP="008E5432">
      <w:pPr>
        <w:spacing w:before="2" w:after="2" w:line="360" w:lineRule="auto"/>
        <w:jc w:val="both"/>
        <w:rPr>
          <w:rFonts w:ascii="Times New Roman" w:hAnsi="Times New Roman"/>
        </w:rPr>
      </w:pPr>
    </w:p>
    <w:p w14:paraId="75D726C9" w14:textId="77777777" w:rsidR="00AB485D" w:rsidRPr="00067368" w:rsidRDefault="00700574" w:rsidP="008E5432">
      <w:pPr>
        <w:spacing w:before="2" w:after="2" w:line="360" w:lineRule="auto"/>
        <w:jc w:val="both"/>
        <w:rPr>
          <w:rFonts w:ascii="Times New Roman" w:hAnsi="Times New Roman"/>
        </w:rPr>
      </w:pPr>
      <w:r w:rsidRPr="00067368">
        <w:rPr>
          <w:rFonts w:ascii="Times New Roman" w:hAnsi="Times New Roman"/>
        </w:rPr>
        <w:t>VICENTE, T.L. (2009)</w:t>
      </w:r>
      <w:r w:rsidR="00A54EEF">
        <w:rPr>
          <w:rFonts w:ascii="Times New Roman" w:hAnsi="Times New Roman"/>
        </w:rPr>
        <w:t>:</w:t>
      </w:r>
      <w:r w:rsidRPr="00067368">
        <w:rPr>
          <w:rFonts w:ascii="Times New Roman" w:hAnsi="Times New Roman"/>
        </w:rPr>
        <w:t xml:space="preserve"> “La vivienda: ¿Un derecho humano o un factor de exclusión de la población inmigrante?”, en G. Urrutia (ed.)</w:t>
      </w:r>
      <w:r w:rsidR="00A54EEF">
        <w:rPr>
          <w:rFonts w:ascii="Times New Roman" w:hAnsi="Times New Roman"/>
        </w:rPr>
        <w:t>:</w:t>
      </w:r>
      <w:r w:rsidRPr="00067368">
        <w:rPr>
          <w:rFonts w:ascii="Times New Roman" w:hAnsi="Times New Roman"/>
        </w:rPr>
        <w:t xml:space="preserve"> </w:t>
      </w:r>
      <w:r w:rsidRPr="00067368">
        <w:rPr>
          <w:rFonts w:ascii="Times New Roman" w:hAnsi="Times New Roman"/>
          <w:i/>
        </w:rPr>
        <w:t xml:space="preserve">Derechos Humanos y discriminación. ¿Nuevos o continuos retos?, </w:t>
      </w:r>
      <w:proofErr w:type="spellStart"/>
      <w:r w:rsidRPr="00067368">
        <w:rPr>
          <w:rFonts w:ascii="Times New Roman" w:hAnsi="Times New Roman"/>
        </w:rPr>
        <w:t>Z</w:t>
      </w:r>
      <w:r w:rsidR="008E5432" w:rsidRPr="00067368">
        <w:rPr>
          <w:rFonts w:ascii="Times New Roman" w:hAnsi="Times New Roman"/>
        </w:rPr>
        <w:t>arautz</w:t>
      </w:r>
      <w:proofErr w:type="spellEnd"/>
      <w:r w:rsidR="008E5432" w:rsidRPr="00067368">
        <w:rPr>
          <w:rFonts w:ascii="Times New Roman" w:hAnsi="Times New Roman"/>
        </w:rPr>
        <w:t xml:space="preserve">: </w:t>
      </w:r>
      <w:proofErr w:type="spellStart"/>
      <w:r w:rsidR="008E5432" w:rsidRPr="00067368">
        <w:rPr>
          <w:rFonts w:ascii="Times New Roman" w:hAnsi="Times New Roman"/>
        </w:rPr>
        <w:t>Alberdania</w:t>
      </w:r>
      <w:proofErr w:type="spellEnd"/>
      <w:r w:rsidR="008E5432" w:rsidRPr="00067368">
        <w:rPr>
          <w:rFonts w:ascii="Times New Roman" w:hAnsi="Times New Roman"/>
        </w:rPr>
        <w:t>. pp. 129-157.</w:t>
      </w:r>
    </w:p>
    <w:p w14:paraId="59F7DDC9" w14:textId="77777777" w:rsidR="00AB485D" w:rsidRPr="00067368" w:rsidRDefault="00AB485D" w:rsidP="00700574">
      <w:pPr>
        <w:rPr>
          <w:rFonts w:ascii="Times New Roman" w:hAnsi="Times New Roman"/>
          <w:b/>
        </w:rPr>
      </w:pPr>
    </w:p>
    <w:p w14:paraId="15045019" w14:textId="77777777" w:rsidR="00AB485D" w:rsidRPr="00067368" w:rsidRDefault="00AB485D" w:rsidP="00700574">
      <w:pPr>
        <w:rPr>
          <w:rFonts w:ascii="Times New Roman" w:hAnsi="Times New Roman"/>
          <w:b/>
        </w:rPr>
      </w:pPr>
    </w:p>
    <w:p w14:paraId="61818E05" w14:textId="77777777" w:rsidR="00AB485D" w:rsidRPr="00067368" w:rsidRDefault="00AB485D" w:rsidP="00700574">
      <w:pPr>
        <w:rPr>
          <w:rFonts w:ascii="Times New Roman" w:hAnsi="Times New Roman"/>
          <w:b/>
        </w:rPr>
      </w:pPr>
    </w:p>
    <w:p w14:paraId="423245D6" w14:textId="77777777" w:rsidR="00AB485D" w:rsidRPr="00067368" w:rsidRDefault="00AB485D" w:rsidP="00700574">
      <w:pPr>
        <w:rPr>
          <w:rFonts w:ascii="Times New Roman" w:hAnsi="Times New Roman"/>
          <w:b/>
        </w:rPr>
      </w:pPr>
    </w:p>
    <w:sectPr w:rsidR="00AB485D" w:rsidRPr="00067368" w:rsidSect="00700574">
      <w:footerReference w:type="even" r:id="rId18"/>
      <w:footerReference w:type="default" r:id="rId19"/>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689A9" w14:textId="77777777" w:rsidR="00153F7F" w:rsidRDefault="00153F7F">
      <w:r>
        <w:separator/>
      </w:r>
    </w:p>
  </w:endnote>
  <w:endnote w:type="continuationSeparator" w:id="0">
    <w:p w14:paraId="4A8775FE" w14:textId="77777777" w:rsidR="00153F7F" w:rsidRDefault="0015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Bold">
    <w:altName w:val="Verdan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745D" w14:textId="77777777" w:rsidR="00CB0970" w:rsidRDefault="00CB0970" w:rsidP="00936F97">
    <w:pPr>
      <w:pStyle w:val="Piedepgina"/>
      <w:framePr w:wrap="around" w:vAnchor="text" w:hAnchor="margin" w:xAlign="right" w:y="1"/>
      <w:rPr>
        <w:rStyle w:val="Nmerodepgina"/>
      </w:rPr>
    </w:pPr>
    <w:r>
      <w:rPr>
        <w:rStyle w:val="Nmerodepgina"/>
      </w:rPr>
      <w:fldChar w:fldCharType="begin"/>
    </w:r>
    <w:r w:rsidR="00CE5F4F">
      <w:rPr>
        <w:rStyle w:val="Nmerodepgina"/>
      </w:rPr>
      <w:instrText>PAGE</w:instrText>
    </w:r>
    <w:r>
      <w:rPr>
        <w:rStyle w:val="Nmerodepgina"/>
      </w:rPr>
      <w:instrText xml:space="preserve">  </w:instrText>
    </w:r>
    <w:r>
      <w:rPr>
        <w:rStyle w:val="Nmerodepgina"/>
      </w:rPr>
      <w:fldChar w:fldCharType="end"/>
    </w:r>
  </w:p>
  <w:p w14:paraId="1B8CC9E3" w14:textId="77777777" w:rsidR="00CB0970" w:rsidRDefault="00CB0970" w:rsidP="00355F7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F1A6" w14:textId="77777777" w:rsidR="00CB0970" w:rsidRDefault="00CB0970" w:rsidP="00936F97">
    <w:pPr>
      <w:pStyle w:val="Piedepgina"/>
      <w:framePr w:wrap="around" w:vAnchor="text" w:hAnchor="margin" w:xAlign="right" w:y="1"/>
      <w:rPr>
        <w:rStyle w:val="Nmerodepgina"/>
      </w:rPr>
    </w:pPr>
    <w:r>
      <w:rPr>
        <w:rStyle w:val="Nmerodepgina"/>
      </w:rPr>
      <w:fldChar w:fldCharType="begin"/>
    </w:r>
    <w:r w:rsidR="00CE5F4F">
      <w:rPr>
        <w:rStyle w:val="Nmerodepgina"/>
      </w:rPr>
      <w:instrText>PAGE</w:instrText>
    </w:r>
    <w:r>
      <w:rPr>
        <w:rStyle w:val="Nmerodepgina"/>
      </w:rPr>
      <w:instrText xml:space="preserve">  </w:instrText>
    </w:r>
    <w:r>
      <w:rPr>
        <w:rStyle w:val="Nmerodepgina"/>
      </w:rPr>
      <w:fldChar w:fldCharType="separate"/>
    </w:r>
    <w:r w:rsidR="000C618A">
      <w:rPr>
        <w:rStyle w:val="Nmerodepgina"/>
        <w:noProof/>
      </w:rPr>
      <w:t>2</w:t>
    </w:r>
    <w:r>
      <w:rPr>
        <w:rStyle w:val="Nmerodepgina"/>
      </w:rPr>
      <w:fldChar w:fldCharType="end"/>
    </w:r>
  </w:p>
  <w:p w14:paraId="2F416F02" w14:textId="77777777" w:rsidR="00CB0970" w:rsidRDefault="00CB0970" w:rsidP="00355F7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43C40" w14:textId="77777777" w:rsidR="00153F7F" w:rsidRDefault="00153F7F">
      <w:r>
        <w:separator/>
      </w:r>
    </w:p>
  </w:footnote>
  <w:footnote w:type="continuationSeparator" w:id="0">
    <w:p w14:paraId="383BD171" w14:textId="77777777" w:rsidR="00153F7F" w:rsidRDefault="00153F7F">
      <w:r>
        <w:continuationSeparator/>
      </w:r>
    </w:p>
  </w:footnote>
  <w:footnote w:id="1">
    <w:p w14:paraId="3A8F2FA1" w14:textId="77777777" w:rsidR="00CB0970" w:rsidRPr="00C53504" w:rsidRDefault="00CB0970" w:rsidP="00067368">
      <w:pPr>
        <w:pStyle w:val="Textonotapie"/>
        <w:jc w:val="both"/>
        <w:rPr>
          <w:rFonts w:ascii="Times New Roman" w:hAnsi="Times New Roman"/>
          <w:color w:val="FF0000"/>
          <w:sz w:val="20"/>
          <w:szCs w:val="20"/>
        </w:rPr>
      </w:pPr>
      <w:r w:rsidRPr="00C53504">
        <w:rPr>
          <w:rStyle w:val="Refdenotaalpie"/>
          <w:rFonts w:ascii="Times New Roman" w:hAnsi="Times New Roman"/>
          <w:sz w:val="20"/>
          <w:szCs w:val="20"/>
        </w:rPr>
        <w:footnoteRef/>
      </w:r>
      <w:r w:rsidRPr="00C53504">
        <w:rPr>
          <w:rFonts w:ascii="Times New Roman" w:hAnsi="Times New Roman"/>
          <w:sz w:val="20"/>
          <w:szCs w:val="20"/>
        </w:rPr>
        <w:t xml:space="preserve"> Este trabajo se inscribe en el marco del Proyecto de la Diputación Foral de </w:t>
      </w:r>
      <w:proofErr w:type="spellStart"/>
      <w:r w:rsidRPr="00C53504">
        <w:rPr>
          <w:rFonts w:ascii="Times New Roman" w:hAnsi="Times New Roman"/>
          <w:sz w:val="20"/>
          <w:szCs w:val="20"/>
        </w:rPr>
        <w:t>Bizkaia</w:t>
      </w:r>
      <w:proofErr w:type="spellEnd"/>
      <w:r w:rsidRPr="00C53504">
        <w:rPr>
          <w:rFonts w:ascii="Times New Roman" w:hAnsi="Times New Roman"/>
          <w:sz w:val="20"/>
          <w:szCs w:val="20"/>
        </w:rPr>
        <w:t xml:space="preserve">, convocatoria de proyectos </w:t>
      </w:r>
      <w:proofErr w:type="spellStart"/>
      <w:r w:rsidRPr="00C53504">
        <w:rPr>
          <w:rFonts w:ascii="Times New Roman" w:hAnsi="Times New Roman"/>
          <w:sz w:val="20"/>
          <w:szCs w:val="20"/>
        </w:rPr>
        <w:t>Bizkailab</w:t>
      </w:r>
      <w:proofErr w:type="spellEnd"/>
      <w:r w:rsidRPr="00C53504">
        <w:rPr>
          <w:rFonts w:ascii="Times New Roman" w:hAnsi="Times New Roman"/>
          <w:sz w:val="20"/>
          <w:szCs w:val="20"/>
        </w:rPr>
        <w:t xml:space="preserve">, </w:t>
      </w:r>
      <w:proofErr w:type="spellStart"/>
      <w:r w:rsidRPr="00C53504">
        <w:rPr>
          <w:rFonts w:ascii="Times New Roman" w:hAnsi="Times New Roman"/>
          <w:sz w:val="20"/>
          <w:szCs w:val="20"/>
        </w:rPr>
        <w:t>Bizkaia</w:t>
      </w:r>
      <w:proofErr w:type="spellEnd"/>
      <w:r w:rsidRPr="00C53504">
        <w:rPr>
          <w:rFonts w:ascii="Times New Roman" w:hAnsi="Times New Roman"/>
          <w:sz w:val="20"/>
          <w:szCs w:val="20"/>
        </w:rPr>
        <w:t xml:space="preserve"> </w:t>
      </w:r>
      <w:proofErr w:type="spellStart"/>
      <w:r w:rsidRPr="00C53504">
        <w:rPr>
          <w:rFonts w:ascii="Times New Roman" w:hAnsi="Times New Roman"/>
          <w:sz w:val="20"/>
          <w:szCs w:val="20"/>
        </w:rPr>
        <w:t>Solidarioa</w:t>
      </w:r>
      <w:proofErr w:type="spellEnd"/>
      <w:r w:rsidRPr="00C53504">
        <w:rPr>
          <w:rFonts w:ascii="Times New Roman" w:hAnsi="Times New Roman"/>
          <w:sz w:val="20"/>
          <w:szCs w:val="20"/>
        </w:rPr>
        <w:t xml:space="preserve"> ref. 2016-0000210 </w:t>
      </w:r>
      <w:proofErr w:type="spellStart"/>
      <w:r w:rsidRPr="00C53504">
        <w:rPr>
          <w:rFonts w:ascii="Times New Roman" w:hAnsi="Times New Roman"/>
          <w:sz w:val="20"/>
          <w:szCs w:val="20"/>
        </w:rPr>
        <w:t>Think</w:t>
      </w:r>
      <w:proofErr w:type="spellEnd"/>
      <w:r w:rsidRPr="00C53504">
        <w:rPr>
          <w:rFonts w:ascii="Times New Roman" w:hAnsi="Times New Roman"/>
          <w:sz w:val="20"/>
          <w:szCs w:val="20"/>
        </w:rPr>
        <w:t xml:space="preserve"> </w:t>
      </w:r>
      <w:proofErr w:type="spellStart"/>
      <w:r w:rsidRPr="00C53504">
        <w:rPr>
          <w:rFonts w:ascii="Times New Roman" w:hAnsi="Times New Roman"/>
          <w:sz w:val="20"/>
          <w:szCs w:val="20"/>
        </w:rPr>
        <w:t>Tank</w:t>
      </w:r>
      <w:proofErr w:type="spellEnd"/>
      <w:r w:rsidRPr="00C53504">
        <w:rPr>
          <w:rFonts w:ascii="Times New Roman" w:hAnsi="Times New Roman"/>
          <w:sz w:val="20"/>
          <w:szCs w:val="20"/>
        </w:rPr>
        <w:t xml:space="preserve"> 2016: Derechos Humanos y Cooperación “La población refugiada en </w:t>
      </w:r>
      <w:proofErr w:type="spellStart"/>
      <w:r w:rsidRPr="00C53504">
        <w:rPr>
          <w:rFonts w:ascii="Times New Roman" w:hAnsi="Times New Roman"/>
          <w:sz w:val="20"/>
          <w:szCs w:val="20"/>
        </w:rPr>
        <w:t>Bizkaia</w:t>
      </w:r>
      <w:proofErr w:type="spellEnd"/>
      <w:r w:rsidRPr="00C53504">
        <w:rPr>
          <w:rFonts w:ascii="Times New Roman" w:hAnsi="Times New Roman"/>
          <w:sz w:val="20"/>
          <w:szCs w:val="20"/>
        </w:rPr>
        <w:t xml:space="preserve"> y su proceso de integración” así como en el proyecto de investigación “Análisis del proceso de acogida e integración de refugiados en España (2009-2016)” del Programa de Ayudas a Proyectos de investigación </w:t>
      </w:r>
      <w:proofErr w:type="spellStart"/>
      <w:r w:rsidRPr="00C53504">
        <w:rPr>
          <w:rFonts w:ascii="Times New Roman" w:hAnsi="Times New Roman"/>
          <w:sz w:val="20"/>
          <w:szCs w:val="20"/>
        </w:rPr>
        <w:t>Aristos</w:t>
      </w:r>
      <w:proofErr w:type="spellEnd"/>
      <w:r w:rsidRPr="00C53504">
        <w:rPr>
          <w:rFonts w:ascii="Times New Roman" w:hAnsi="Times New Roman"/>
          <w:sz w:val="20"/>
          <w:szCs w:val="20"/>
        </w:rPr>
        <w:t xml:space="preserve"> Campus </w:t>
      </w:r>
      <w:proofErr w:type="spellStart"/>
      <w:r w:rsidRPr="00C53504">
        <w:rPr>
          <w:rFonts w:ascii="Times New Roman" w:hAnsi="Times New Roman"/>
          <w:sz w:val="20"/>
          <w:szCs w:val="20"/>
        </w:rPr>
        <w:t>Mundus</w:t>
      </w:r>
      <w:proofErr w:type="spellEnd"/>
      <w:r w:rsidRPr="00C53504">
        <w:rPr>
          <w:rFonts w:ascii="Times New Roman" w:hAnsi="Times New Roman"/>
          <w:sz w:val="20"/>
          <w:szCs w:val="20"/>
        </w:rPr>
        <w:t>, ref. ACM 2016_24.</w:t>
      </w:r>
    </w:p>
  </w:footnote>
  <w:footnote w:id="2">
    <w:p w14:paraId="22230576" w14:textId="77777777" w:rsidR="00CB0970" w:rsidRPr="00B5716A" w:rsidRDefault="00CB0970" w:rsidP="006D1D3B">
      <w:pPr>
        <w:widowControl w:val="0"/>
        <w:autoSpaceDE w:val="0"/>
        <w:autoSpaceDN w:val="0"/>
        <w:adjustRightInd w:val="0"/>
        <w:jc w:val="both"/>
        <w:rPr>
          <w:rFonts w:ascii="Times New Roman" w:hAnsi="Times New Roman"/>
          <w:sz w:val="20"/>
          <w:szCs w:val="20"/>
          <w:lang w:val="es-ES"/>
        </w:rPr>
      </w:pPr>
      <w:r w:rsidRPr="00C53504">
        <w:rPr>
          <w:rStyle w:val="Refdenotaalpie"/>
          <w:rFonts w:ascii="Times New Roman" w:hAnsi="Times New Roman"/>
          <w:sz w:val="20"/>
          <w:szCs w:val="20"/>
        </w:rPr>
        <w:footnoteRef/>
      </w:r>
      <w:r w:rsidRPr="00C53504">
        <w:rPr>
          <w:rFonts w:ascii="Times New Roman" w:hAnsi="Times New Roman"/>
          <w:sz w:val="20"/>
          <w:szCs w:val="20"/>
        </w:rPr>
        <w:t xml:space="preserve"> </w:t>
      </w:r>
      <w:r w:rsidRPr="00C53504">
        <w:rPr>
          <w:rFonts w:ascii="Times New Roman" w:hAnsi="Times New Roman"/>
          <w:color w:val="000000"/>
          <w:sz w:val="20"/>
          <w:szCs w:val="20"/>
          <w:lang w:val="es-ES" w:eastAsia="es-ES"/>
        </w:rPr>
        <w:t xml:space="preserve">La Comisión Europea publicó el 20 de abril de 2016 el primer informe acerca de los progresos </w:t>
      </w:r>
      <w:r w:rsidRPr="00814727">
        <w:rPr>
          <w:rFonts w:ascii="Times New Roman" w:hAnsi="Times New Roman"/>
          <w:sz w:val="20"/>
          <w:szCs w:val="20"/>
          <w:lang w:val="es-ES" w:eastAsia="es-ES"/>
        </w:rPr>
        <w:t xml:space="preserve">realizados tras la puesta en marcha del Plan de acción conjunta con Turquía. </w:t>
      </w:r>
      <w:hyperlink r:id="rId1" w:history="1">
        <w:r w:rsidRPr="00814727">
          <w:rPr>
            <w:rStyle w:val="Hipervnculo"/>
            <w:rFonts w:ascii="Times New Roman" w:hAnsi="Times New Roman"/>
            <w:color w:val="auto"/>
            <w:sz w:val="20"/>
            <w:szCs w:val="20"/>
            <w:u w:val="none"/>
            <w:lang w:val="es-ES" w:eastAsia="es-ES"/>
          </w:rPr>
          <w:t>http://ec.europa.eu/dgs/home-affairs/what-wedo/policies/european-agenda-migration/proposal</w:t>
        </w:r>
      </w:hyperlink>
      <w:r w:rsidRPr="00814727">
        <w:rPr>
          <w:rFonts w:ascii="Times New Roman" w:hAnsi="Times New Roman"/>
          <w:sz w:val="20"/>
          <w:szCs w:val="20"/>
          <w:lang w:val="es-ES" w:eastAsia="es-ES"/>
        </w:rPr>
        <w:t>, y el 15 de junio de 2016 el Segundo informe: http://ec.europa.eu/dgs/home-affairs/what-we-do/policies/european-agendamigration/proposalimplementationpackage/docs/20160615/2nd_commission_report_on_progress_made_in_the_implementation_of_the_euturkey_agreement_en.pdf (consultado el 23 de junio de 2016).</w:t>
      </w:r>
    </w:p>
  </w:footnote>
  <w:footnote w:id="3">
    <w:p w14:paraId="34954EC5" w14:textId="77777777" w:rsidR="00CB0970" w:rsidRPr="00C53504" w:rsidRDefault="00CB0970" w:rsidP="00D81435">
      <w:pPr>
        <w:widowControl w:val="0"/>
        <w:autoSpaceDE w:val="0"/>
        <w:autoSpaceDN w:val="0"/>
        <w:adjustRightInd w:val="0"/>
        <w:jc w:val="both"/>
        <w:rPr>
          <w:rFonts w:ascii="Times New Roman" w:hAnsi="Times New Roman"/>
          <w:sz w:val="20"/>
          <w:szCs w:val="20"/>
          <w:lang w:val="es-ES" w:eastAsia="es-ES"/>
        </w:rPr>
      </w:pPr>
      <w:r w:rsidRPr="00C53504">
        <w:rPr>
          <w:rStyle w:val="Refdenotaalpie"/>
          <w:rFonts w:ascii="Times New Roman" w:hAnsi="Times New Roman"/>
          <w:sz w:val="20"/>
          <w:szCs w:val="20"/>
        </w:rPr>
        <w:footnoteRef/>
      </w:r>
      <w:r w:rsidRPr="00C53504">
        <w:rPr>
          <w:rFonts w:ascii="Times New Roman" w:hAnsi="Times New Roman"/>
          <w:sz w:val="20"/>
          <w:szCs w:val="20"/>
        </w:rPr>
        <w:t xml:space="preserve">Vid. los objetivos de la reforma de la Directiva 2013/33/UE en el Documento de la Comisión europea </w:t>
      </w:r>
      <w:r w:rsidRPr="00C53504">
        <w:rPr>
          <w:rFonts w:ascii="Times New Roman" w:hAnsi="Times New Roman"/>
          <w:sz w:val="20"/>
          <w:szCs w:val="20"/>
          <w:lang w:val="es-ES" w:eastAsia="es-ES"/>
        </w:rPr>
        <w:t xml:space="preserve">IP/16/2433 </w:t>
      </w:r>
      <w:hyperlink r:id="rId2" w:history="1">
        <w:r w:rsidRPr="00C53504">
          <w:rPr>
            <w:rStyle w:val="Hipervnculo"/>
            <w:rFonts w:ascii="Times New Roman" w:hAnsi="Times New Roman"/>
            <w:sz w:val="20"/>
            <w:szCs w:val="20"/>
          </w:rPr>
          <w:t>http://europa.eu/rapid/press-release_IP-16-2433_es.htm</w:t>
        </w:r>
      </w:hyperlink>
      <w:r w:rsidRPr="00C53504">
        <w:rPr>
          <w:rFonts w:ascii="Times New Roman" w:hAnsi="Times New Roman"/>
          <w:sz w:val="20"/>
          <w:szCs w:val="20"/>
        </w:rPr>
        <w:t>.</w:t>
      </w:r>
    </w:p>
  </w:footnote>
  <w:footnote w:id="4">
    <w:p w14:paraId="5EFB994E" w14:textId="77777777" w:rsidR="00CB0970" w:rsidRPr="00C53504" w:rsidRDefault="00CB0970" w:rsidP="00830CD7">
      <w:pPr>
        <w:pStyle w:val="Textonotapie"/>
        <w:jc w:val="both"/>
        <w:rPr>
          <w:rFonts w:ascii="Times New Roman" w:hAnsi="Times New Roman"/>
          <w:sz w:val="20"/>
          <w:szCs w:val="20"/>
          <w:lang w:val="eu-ES"/>
        </w:rPr>
      </w:pPr>
      <w:r w:rsidRPr="00C53504">
        <w:rPr>
          <w:rStyle w:val="Refdenotaalpie"/>
          <w:rFonts w:ascii="Times New Roman" w:hAnsi="Times New Roman"/>
          <w:sz w:val="20"/>
          <w:szCs w:val="20"/>
        </w:rPr>
        <w:footnoteRef/>
      </w:r>
      <w:r w:rsidRPr="00C53504">
        <w:rPr>
          <w:rFonts w:ascii="Times New Roman" w:eastAsia="Times New Roman" w:hAnsi="Times New Roman"/>
          <w:sz w:val="20"/>
          <w:szCs w:val="20"/>
        </w:rPr>
        <w:t>Directiva 2013/33/UE del Parlamento Europeo y del Consejo, de 26 de junio de 2013, por la que se aprueban normas para la acogida de los solicitantes de protección internacional</w:t>
      </w:r>
      <w:r w:rsidRPr="00C53504">
        <w:rPr>
          <w:rFonts w:ascii="Times New Roman" w:eastAsia="Times New Roman" w:hAnsi="Times New Roman"/>
          <w:sz w:val="20"/>
          <w:szCs w:val="20"/>
          <w:lang w:val="eu-ES"/>
        </w:rPr>
        <w:t xml:space="preserve">. </w:t>
      </w:r>
      <w:r w:rsidRPr="00C53504">
        <w:rPr>
          <w:rFonts w:ascii="Times New Roman" w:eastAsia="Times New Roman" w:hAnsi="Times New Roman"/>
          <w:sz w:val="20"/>
          <w:szCs w:val="20"/>
        </w:rPr>
        <w:t>DOUE L 180, de 29</w:t>
      </w:r>
      <w:r w:rsidRPr="00C53504">
        <w:rPr>
          <w:rFonts w:ascii="Times New Roman" w:eastAsia="Times New Roman" w:hAnsi="Times New Roman"/>
          <w:sz w:val="20"/>
          <w:szCs w:val="20"/>
          <w:lang w:val="eu-ES"/>
        </w:rPr>
        <w:t xml:space="preserve"> </w:t>
      </w:r>
      <w:r w:rsidRPr="00C53504">
        <w:rPr>
          <w:rFonts w:ascii="Times New Roman" w:eastAsia="Times New Roman" w:hAnsi="Times New Roman"/>
          <w:sz w:val="20"/>
          <w:szCs w:val="20"/>
          <w:lang w:val="eu-ES"/>
        </w:rPr>
        <w:t xml:space="preserve">de junio de </w:t>
      </w:r>
      <w:r w:rsidRPr="00C53504">
        <w:rPr>
          <w:rFonts w:ascii="Times New Roman" w:eastAsia="Times New Roman" w:hAnsi="Times New Roman"/>
          <w:sz w:val="20"/>
          <w:szCs w:val="20"/>
        </w:rPr>
        <w:t>2013</w:t>
      </w:r>
      <w:r w:rsidRPr="00C53504">
        <w:rPr>
          <w:rFonts w:ascii="Times New Roman" w:eastAsia="Times New Roman" w:hAnsi="Times New Roman"/>
          <w:sz w:val="20"/>
          <w:szCs w:val="20"/>
          <w:lang w:val="eu-ES"/>
        </w:rPr>
        <w:t>.</w:t>
      </w:r>
    </w:p>
  </w:footnote>
  <w:footnote w:id="5">
    <w:p w14:paraId="753538F3" w14:textId="77777777" w:rsidR="00CB0970" w:rsidRPr="00C53504" w:rsidRDefault="00CB0970" w:rsidP="00830CD7">
      <w:pPr>
        <w:pStyle w:val="Textonotapie"/>
        <w:jc w:val="both"/>
        <w:rPr>
          <w:rFonts w:ascii="Times New Roman" w:hAnsi="Times New Roman"/>
          <w:sz w:val="20"/>
          <w:szCs w:val="20"/>
          <w:lang w:val="eu-ES"/>
        </w:rPr>
      </w:pPr>
      <w:r w:rsidRPr="00C53504">
        <w:rPr>
          <w:rStyle w:val="Refdenotaalpie"/>
          <w:rFonts w:ascii="Times New Roman" w:hAnsi="Times New Roman"/>
          <w:sz w:val="20"/>
          <w:szCs w:val="20"/>
        </w:rPr>
        <w:footnoteRef/>
      </w:r>
      <w:r w:rsidRPr="00C53504">
        <w:rPr>
          <w:rFonts w:ascii="Times New Roman" w:eastAsia="Times New Roman" w:hAnsi="Times New Roman"/>
          <w:sz w:val="20"/>
          <w:szCs w:val="20"/>
          <w:lang w:eastAsia="es-ES"/>
        </w:rPr>
        <w:t xml:space="preserve">Directiva 2011/95/UE del Parlamento Europeo y del Consejo, de 13 de diciembre de 2011, por la que se establecen normas relativas a los requisitos para el reconocimiento de nacionales de terceros países o apátridas como beneficiarios de protección internacional, a un estatuto uniforme para los refugiados o para las personas con derecho a protección subsidiaria y al contenido de la protección concedida. </w:t>
      </w:r>
      <w:r w:rsidRPr="00C53504">
        <w:rPr>
          <w:rFonts w:ascii="Times New Roman" w:eastAsia="Times New Roman" w:hAnsi="Times New Roman"/>
          <w:sz w:val="20"/>
          <w:szCs w:val="20"/>
        </w:rPr>
        <w:t>DOCE n. 18 de 19</w:t>
      </w:r>
      <w:r w:rsidRPr="00C53504">
        <w:rPr>
          <w:rFonts w:ascii="Times New Roman" w:eastAsia="Times New Roman" w:hAnsi="Times New Roman"/>
          <w:sz w:val="20"/>
          <w:szCs w:val="20"/>
          <w:lang w:val="eu-ES"/>
        </w:rPr>
        <w:t xml:space="preserve"> </w:t>
      </w:r>
      <w:r w:rsidRPr="00C53504">
        <w:rPr>
          <w:rFonts w:ascii="Times New Roman" w:eastAsia="Times New Roman" w:hAnsi="Times New Roman"/>
          <w:sz w:val="20"/>
          <w:szCs w:val="20"/>
          <w:lang w:val="eu-ES"/>
        </w:rPr>
        <w:t xml:space="preserve">de enero de </w:t>
      </w:r>
      <w:r w:rsidRPr="00C53504">
        <w:rPr>
          <w:rFonts w:ascii="Times New Roman" w:eastAsia="Times New Roman" w:hAnsi="Times New Roman"/>
          <w:sz w:val="20"/>
          <w:szCs w:val="20"/>
        </w:rPr>
        <w:t>2011, p. 80</w:t>
      </w:r>
      <w:r w:rsidRPr="00C53504">
        <w:rPr>
          <w:rFonts w:ascii="Times New Roman" w:eastAsia="Times New Roman" w:hAnsi="Times New Roman"/>
          <w:sz w:val="20"/>
          <w:szCs w:val="20"/>
          <w:lang w:val="eu-ES"/>
        </w:rPr>
        <w:t>.</w:t>
      </w:r>
    </w:p>
  </w:footnote>
  <w:footnote w:id="6">
    <w:p w14:paraId="15D6A689" w14:textId="77777777" w:rsidR="00CB0970" w:rsidRPr="00C53504" w:rsidRDefault="00CB0970" w:rsidP="0014213E">
      <w:pPr>
        <w:pStyle w:val="Textonotapie"/>
        <w:rPr>
          <w:rFonts w:ascii="Times New Roman" w:hAnsi="Times New Roman"/>
          <w:sz w:val="20"/>
          <w:szCs w:val="20"/>
        </w:rPr>
      </w:pPr>
      <w:r w:rsidRPr="00C53504">
        <w:rPr>
          <w:rStyle w:val="Refdenotaalpie"/>
          <w:rFonts w:ascii="Times New Roman" w:hAnsi="Times New Roman"/>
          <w:sz w:val="20"/>
          <w:szCs w:val="20"/>
        </w:rPr>
        <w:footnoteRef/>
      </w:r>
      <w:r w:rsidRPr="00C53504">
        <w:rPr>
          <w:rFonts w:ascii="Times New Roman" w:eastAsia="Times New Roman" w:hAnsi="Times New Roman"/>
          <w:sz w:val="20"/>
          <w:szCs w:val="20"/>
        </w:rPr>
        <w:t>BOE núm. 74, de 26 de marzo de 2014.</w:t>
      </w:r>
    </w:p>
  </w:footnote>
  <w:footnote w:id="7">
    <w:p w14:paraId="66BF8ABE" w14:textId="77777777" w:rsidR="00CB0970" w:rsidRPr="00C53504" w:rsidRDefault="00CB0970" w:rsidP="00786B5E">
      <w:pPr>
        <w:pStyle w:val="Textonotapie"/>
        <w:jc w:val="both"/>
        <w:rPr>
          <w:rFonts w:ascii="Times New Roman" w:hAnsi="Times New Roman"/>
          <w:color w:val="FF0000"/>
          <w:sz w:val="20"/>
          <w:szCs w:val="20"/>
        </w:rPr>
      </w:pPr>
      <w:r w:rsidRPr="00C53504">
        <w:rPr>
          <w:rStyle w:val="Refdenotaalpie"/>
          <w:rFonts w:ascii="Times New Roman" w:hAnsi="Times New Roman"/>
          <w:sz w:val="20"/>
          <w:szCs w:val="20"/>
        </w:rPr>
        <w:footnoteRef/>
      </w:r>
      <w:r w:rsidRPr="00C53504">
        <w:rPr>
          <w:rFonts w:ascii="Times New Roman" w:hAnsi="Times New Roman"/>
          <w:sz w:val="20"/>
          <w:szCs w:val="20"/>
        </w:rPr>
        <w:t xml:space="preserve"> </w:t>
      </w:r>
      <w:r w:rsidRPr="00C53504">
        <w:rPr>
          <w:rFonts w:ascii="Times New Roman" w:hAnsi="Times New Roman"/>
          <w:sz w:val="20"/>
          <w:szCs w:val="20"/>
        </w:rPr>
        <w:t xml:space="preserve">Andalucía, Aragón, Asturias, Canarias, Cantabria, Castilla-La Mancha, Cataluña, </w:t>
      </w:r>
      <w:proofErr w:type="spellStart"/>
      <w:r w:rsidRPr="00C53504">
        <w:rPr>
          <w:rFonts w:ascii="Times New Roman" w:hAnsi="Times New Roman"/>
          <w:sz w:val="20"/>
          <w:szCs w:val="20"/>
        </w:rPr>
        <w:t>Comunitat</w:t>
      </w:r>
      <w:proofErr w:type="spellEnd"/>
      <w:r w:rsidRPr="00C53504">
        <w:rPr>
          <w:rFonts w:ascii="Times New Roman" w:hAnsi="Times New Roman"/>
          <w:sz w:val="20"/>
          <w:szCs w:val="20"/>
        </w:rPr>
        <w:t xml:space="preserve"> Valenciana, Extremadura, Islas Baleares</w:t>
      </w:r>
      <w:r>
        <w:rPr>
          <w:rFonts w:ascii="Times New Roman" w:hAnsi="Times New Roman"/>
          <w:sz w:val="20"/>
          <w:szCs w:val="20"/>
        </w:rPr>
        <w:t>, País Vasco</w:t>
      </w:r>
      <w:r w:rsidRPr="00C53504">
        <w:rPr>
          <w:rFonts w:ascii="Times New Roman" w:hAnsi="Times New Roman"/>
          <w:sz w:val="20"/>
          <w:szCs w:val="20"/>
        </w:rPr>
        <w:t xml:space="preserve"> y Navarra han mostrado su disposición a colaborar en la acogida y la integración social de las personas refugiadas así como una distribución adecuada</w:t>
      </w:r>
      <w:r w:rsidRPr="00814727">
        <w:rPr>
          <w:rFonts w:ascii="Times New Roman" w:hAnsi="Times New Roman"/>
          <w:sz w:val="20"/>
          <w:szCs w:val="20"/>
          <w:highlight w:val="yellow"/>
        </w:rPr>
        <w:t>.</w:t>
      </w:r>
    </w:p>
  </w:footnote>
  <w:footnote w:id="8">
    <w:p w14:paraId="5D3A84F8" w14:textId="77777777" w:rsidR="00CB0970" w:rsidRPr="00814727" w:rsidRDefault="00CB0970" w:rsidP="00814727">
      <w:pPr>
        <w:pStyle w:val="Textonotapie"/>
        <w:jc w:val="both"/>
        <w:rPr>
          <w:rFonts w:ascii="Times New Roman" w:hAnsi="Times New Roman"/>
          <w:sz w:val="20"/>
          <w:szCs w:val="20"/>
          <w:lang w:val="es-ES"/>
        </w:rPr>
      </w:pPr>
      <w:r w:rsidRPr="00814727">
        <w:rPr>
          <w:rStyle w:val="Refdenotaalpie"/>
          <w:rFonts w:ascii="Times New Roman" w:hAnsi="Times New Roman"/>
          <w:sz w:val="20"/>
          <w:szCs w:val="20"/>
        </w:rPr>
        <w:footnoteRef/>
      </w:r>
      <w:r w:rsidRPr="00814727">
        <w:rPr>
          <w:rFonts w:ascii="Times New Roman" w:hAnsi="Times New Roman"/>
          <w:sz w:val="20"/>
          <w:szCs w:val="20"/>
        </w:rPr>
        <w:t xml:space="preserve"> </w:t>
      </w:r>
      <w:r w:rsidRPr="00814727">
        <w:rPr>
          <w:rFonts w:ascii="Times New Roman" w:hAnsi="Times New Roman"/>
          <w:sz w:val="20"/>
          <w:szCs w:val="20"/>
          <w:lang w:val="es-ES"/>
        </w:rPr>
        <w:t xml:space="preserve">No se dispone del dato de solicitantes de protección internacional por territorios históricos para el año 2010, aunque en Euskadi se registraron 80 solicitudes durante esa anualidad y, siguiendo la proyección de otros años, en </w:t>
      </w:r>
      <w:proofErr w:type="spellStart"/>
      <w:r w:rsidRPr="00814727">
        <w:rPr>
          <w:rFonts w:ascii="Times New Roman" w:hAnsi="Times New Roman"/>
          <w:sz w:val="20"/>
          <w:szCs w:val="20"/>
          <w:lang w:val="es-ES"/>
        </w:rPr>
        <w:t>Bizkaia</w:t>
      </w:r>
      <w:proofErr w:type="spellEnd"/>
      <w:r w:rsidRPr="00814727">
        <w:rPr>
          <w:rFonts w:ascii="Times New Roman" w:hAnsi="Times New Roman"/>
          <w:sz w:val="20"/>
          <w:szCs w:val="20"/>
          <w:lang w:val="es-ES"/>
        </w:rPr>
        <w:t xml:space="preserve"> se debería haber concentrado el mayor número de solicitudes.</w:t>
      </w:r>
    </w:p>
  </w:footnote>
  <w:footnote w:id="9">
    <w:p w14:paraId="290C1827" w14:textId="77777777" w:rsidR="00CB0970" w:rsidRPr="00C53504" w:rsidRDefault="00CB0970" w:rsidP="002C3EC8">
      <w:pPr>
        <w:pStyle w:val="Textonotapie"/>
        <w:jc w:val="both"/>
        <w:rPr>
          <w:rFonts w:ascii="Times New Roman" w:hAnsi="Times New Roman"/>
          <w:sz w:val="20"/>
          <w:szCs w:val="20"/>
          <w:lang w:val="es-ES"/>
        </w:rPr>
      </w:pPr>
      <w:r w:rsidRPr="00C53504">
        <w:rPr>
          <w:rStyle w:val="Refdenotaalpie"/>
          <w:rFonts w:ascii="Times New Roman" w:hAnsi="Times New Roman"/>
          <w:sz w:val="20"/>
          <w:szCs w:val="20"/>
        </w:rPr>
        <w:footnoteRef/>
      </w:r>
      <w:r w:rsidRPr="00C53504">
        <w:rPr>
          <w:rFonts w:ascii="Times New Roman" w:hAnsi="Times New Roman"/>
          <w:sz w:val="20"/>
          <w:szCs w:val="20"/>
        </w:rPr>
        <w:t xml:space="preserve"> </w:t>
      </w:r>
      <w:r w:rsidRPr="00C53504">
        <w:rPr>
          <w:rFonts w:ascii="Times New Roman" w:hAnsi="Times New Roman"/>
          <w:sz w:val="20"/>
          <w:szCs w:val="20"/>
        </w:rPr>
        <w:t>Orden de 13 de enero de 1989 sobre centros de acogida a refugiados. «BOE» núm. 28, de 2 de febrero de 1989</w:t>
      </w:r>
      <w:r w:rsidRPr="00C53504">
        <w:rPr>
          <w:rFonts w:ascii="Times New Roman" w:hAnsi="Times New Roman"/>
          <w:sz w:val="20"/>
          <w:szCs w:val="20"/>
          <w:lang w:val="es-ES"/>
        </w:rPr>
        <w:t>.</w:t>
      </w:r>
    </w:p>
  </w:footnote>
  <w:footnote w:id="10">
    <w:p w14:paraId="500765E3" w14:textId="77777777" w:rsidR="00CB0970" w:rsidRPr="00C53504" w:rsidRDefault="00CB0970" w:rsidP="002C3EC8">
      <w:pPr>
        <w:widowControl w:val="0"/>
        <w:autoSpaceDE w:val="0"/>
        <w:autoSpaceDN w:val="0"/>
        <w:adjustRightInd w:val="0"/>
        <w:jc w:val="both"/>
        <w:rPr>
          <w:rFonts w:ascii="Times New Roman" w:hAnsi="Times New Roman"/>
          <w:sz w:val="20"/>
          <w:szCs w:val="20"/>
          <w:lang w:eastAsia="es-ES_tradnl"/>
        </w:rPr>
      </w:pPr>
      <w:r w:rsidRPr="00C53504">
        <w:rPr>
          <w:rStyle w:val="Refdenotaalpie"/>
          <w:rFonts w:ascii="Times New Roman" w:hAnsi="Times New Roman"/>
          <w:sz w:val="20"/>
          <w:szCs w:val="20"/>
        </w:rPr>
        <w:footnoteRef/>
      </w:r>
      <w:r w:rsidRPr="00C53504">
        <w:rPr>
          <w:rFonts w:ascii="Times New Roman" w:hAnsi="Times New Roman"/>
          <w:sz w:val="20"/>
          <w:szCs w:val="20"/>
        </w:rPr>
        <w:t xml:space="preserve"> </w:t>
      </w:r>
      <w:r w:rsidRPr="00C53504">
        <w:rPr>
          <w:rFonts w:ascii="Times New Roman" w:hAnsi="Times New Roman"/>
          <w:sz w:val="20"/>
          <w:szCs w:val="20"/>
          <w:lang w:eastAsia="es-ES_tradnl"/>
        </w:rPr>
        <w:t>Real Decreto 865/2006, de 14 de julio, por el que se establecen las normas reguladoras de las subvenciones públicas a los beneficiarios de los Centros de Acogida a Refugiados integrados en la Red de Centros de Migraciones del Ministerio de Trabajo y Asuntos Sociales.</w:t>
      </w:r>
    </w:p>
  </w:footnote>
  <w:footnote w:id="11">
    <w:p w14:paraId="46DC8783" w14:textId="77777777" w:rsidR="00CB0970" w:rsidRPr="00C53504" w:rsidRDefault="00CB0970" w:rsidP="00C53504">
      <w:pPr>
        <w:widowControl w:val="0"/>
        <w:autoSpaceDE w:val="0"/>
        <w:autoSpaceDN w:val="0"/>
        <w:adjustRightInd w:val="0"/>
        <w:jc w:val="both"/>
        <w:rPr>
          <w:rFonts w:ascii="Times New Roman" w:hAnsi="Times New Roman"/>
          <w:sz w:val="20"/>
          <w:szCs w:val="20"/>
          <w:lang w:val="es-ES" w:eastAsia="es-ES"/>
        </w:rPr>
      </w:pPr>
      <w:r w:rsidRPr="00C53504">
        <w:rPr>
          <w:rStyle w:val="Refdenotaalpie"/>
          <w:rFonts w:ascii="Times New Roman" w:hAnsi="Times New Roman"/>
          <w:sz w:val="20"/>
          <w:szCs w:val="20"/>
        </w:rPr>
        <w:footnoteRef/>
      </w:r>
      <w:r w:rsidRPr="00C53504">
        <w:rPr>
          <w:rFonts w:ascii="Times New Roman" w:hAnsi="Times New Roman"/>
          <w:sz w:val="20"/>
          <w:szCs w:val="20"/>
          <w:lang w:val="es-ES" w:eastAsia="es-ES"/>
        </w:rPr>
        <w:t xml:space="preserve">Según la información facilitada por (Defensor del Pueblo 2016) en el año 2015, el número de plazas gestionadas por las organizaciones no gubernamentales ascendía a 502, </w:t>
      </w:r>
      <w:r>
        <w:rPr>
          <w:rFonts w:ascii="Times New Roman" w:hAnsi="Times New Roman"/>
          <w:sz w:val="20"/>
          <w:szCs w:val="20"/>
          <w:lang w:val="es-ES" w:eastAsia="es-ES"/>
        </w:rPr>
        <w:t>pasando a 2000 en el año</w:t>
      </w:r>
      <w:r w:rsidRPr="00C53504">
        <w:rPr>
          <w:rFonts w:ascii="Times New Roman" w:hAnsi="Times New Roman"/>
          <w:sz w:val="20"/>
          <w:szCs w:val="20"/>
          <w:lang w:val="es-ES" w:eastAsia="es-ES"/>
        </w:rPr>
        <w:t xml:space="preserve"> 2016</w:t>
      </w:r>
      <w:r>
        <w:rPr>
          <w:rFonts w:ascii="Times New Roman" w:hAnsi="Times New Roman"/>
          <w:sz w:val="20"/>
          <w:szCs w:val="20"/>
          <w:lang w:val="es-ES" w:eastAsia="es-ES"/>
        </w:rPr>
        <w:t>.</w:t>
      </w:r>
      <w:r w:rsidRPr="00C53504">
        <w:rPr>
          <w:rFonts w:ascii="Times New Roman" w:hAnsi="Times New Roman"/>
          <w:sz w:val="20"/>
          <w:szCs w:val="20"/>
          <w:lang w:val="es-ES" w:eastAsia="es-ES"/>
        </w:rPr>
        <w:t xml:space="preserve"> El desglose de esta cifra es el siguiente: Asociación Comisión Católica Española de Migración (ACCEM): 132 plazas; Comisión Española de Ayuda al Refugiado (CEAR): 181 plazas; Cruz Roja Española (CRE): 176 plazas; Fundación La Merced Migraciones: 13 plazas.</w:t>
      </w:r>
    </w:p>
  </w:footnote>
  <w:footnote w:id="12">
    <w:p w14:paraId="15478276" w14:textId="77777777" w:rsidR="00CB0970" w:rsidRPr="00C53504" w:rsidRDefault="00CB0970" w:rsidP="00CC72B9">
      <w:pPr>
        <w:pStyle w:val="Textonotapie"/>
        <w:jc w:val="both"/>
        <w:rPr>
          <w:rFonts w:ascii="Times New Roman" w:hAnsi="Times New Roman"/>
          <w:sz w:val="20"/>
          <w:szCs w:val="20"/>
        </w:rPr>
      </w:pPr>
      <w:r w:rsidRPr="00C53504">
        <w:rPr>
          <w:rStyle w:val="Refdenotaalpie"/>
          <w:rFonts w:ascii="Times New Roman" w:hAnsi="Times New Roman"/>
          <w:sz w:val="20"/>
          <w:szCs w:val="20"/>
        </w:rPr>
        <w:footnoteRef/>
      </w:r>
      <w:r w:rsidRPr="00C53504">
        <w:rPr>
          <w:rFonts w:ascii="Times New Roman" w:hAnsi="Times New Roman"/>
          <w:sz w:val="20"/>
          <w:szCs w:val="20"/>
        </w:rPr>
        <w:t xml:space="preserve"> </w:t>
      </w:r>
      <w:r w:rsidRPr="00C53504">
        <w:rPr>
          <w:rFonts w:ascii="Times New Roman" w:hAnsi="Times New Roman"/>
          <w:color w:val="221E1F"/>
          <w:sz w:val="20"/>
          <w:szCs w:val="20"/>
        </w:rPr>
        <w:t xml:space="preserve">Plan de Atención integral a los refugiados </w:t>
      </w:r>
      <w:r>
        <w:rPr>
          <w:rFonts w:ascii="Times New Roman" w:hAnsi="Times New Roman"/>
          <w:color w:val="221E1F"/>
          <w:sz w:val="20"/>
          <w:szCs w:val="20"/>
        </w:rPr>
        <w:t xml:space="preserve">de la </w:t>
      </w:r>
      <w:r w:rsidRPr="00C53504">
        <w:rPr>
          <w:rFonts w:ascii="Times New Roman" w:hAnsi="Times New Roman"/>
          <w:color w:val="221E1F"/>
          <w:sz w:val="20"/>
          <w:szCs w:val="20"/>
        </w:rPr>
        <w:t>C</w:t>
      </w:r>
      <w:r>
        <w:rPr>
          <w:rFonts w:ascii="Times New Roman" w:hAnsi="Times New Roman"/>
          <w:color w:val="221E1F"/>
          <w:sz w:val="20"/>
          <w:szCs w:val="20"/>
        </w:rPr>
        <w:t>omunidad de</w:t>
      </w:r>
      <w:r w:rsidRPr="00C53504">
        <w:rPr>
          <w:rFonts w:ascii="Times New Roman" w:hAnsi="Times New Roman"/>
          <w:color w:val="221E1F"/>
          <w:sz w:val="20"/>
          <w:szCs w:val="20"/>
        </w:rPr>
        <w:t xml:space="preserve"> Madrid</w:t>
      </w:r>
      <w:r w:rsidRPr="00C53504">
        <w:rPr>
          <w:rFonts w:ascii="Times New Roman" w:hAnsi="Times New Roman"/>
          <w:color w:val="221E1F"/>
          <w:sz w:val="20"/>
          <w:szCs w:val="20"/>
          <w:lang w:val="es-ES"/>
        </w:rPr>
        <w:t xml:space="preserve"> de 8 de septiembre de 2015</w:t>
      </w:r>
      <w:r w:rsidRPr="00C53504">
        <w:rPr>
          <w:rFonts w:ascii="Times New Roman" w:hAnsi="Times New Roman"/>
          <w:color w:val="221E1F"/>
          <w:sz w:val="20"/>
          <w:szCs w:val="20"/>
        </w:rPr>
        <w:t xml:space="preserve"> y Plan de protección internacional en Cataluña </w:t>
      </w:r>
      <w:r>
        <w:rPr>
          <w:rFonts w:ascii="Times New Roman" w:hAnsi="Times New Roman"/>
          <w:color w:val="221E1F"/>
          <w:sz w:val="20"/>
          <w:szCs w:val="20"/>
        </w:rPr>
        <w:t xml:space="preserve">de </w:t>
      </w:r>
      <w:r w:rsidRPr="00C53504">
        <w:rPr>
          <w:rFonts w:ascii="Times New Roman" w:hAnsi="Times New Roman"/>
          <w:color w:val="221E1F"/>
          <w:sz w:val="20"/>
          <w:szCs w:val="20"/>
        </w:rPr>
        <w:t xml:space="preserve">28 </w:t>
      </w:r>
      <w:r>
        <w:rPr>
          <w:rFonts w:ascii="Times New Roman" w:hAnsi="Times New Roman"/>
          <w:color w:val="221E1F"/>
          <w:sz w:val="20"/>
          <w:szCs w:val="20"/>
        </w:rPr>
        <w:t xml:space="preserve">de </w:t>
      </w:r>
      <w:r w:rsidRPr="00C53504">
        <w:rPr>
          <w:rFonts w:ascii="Times New Roman" w:hAnsi="Times New Roman"/>
          <w:color w:val="221E1F"/>
          <w:sz w:val="20"/>
          <w:szCs w:val="20"/>
        </w:rPr>
        <w:t>diciembre de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E07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A574D"/>
    <w:multiLevelType w:val="hybridMultilevel"/>
    <w:tmpl w:val="6430FB8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9B5057"/>
    <w:multiLevelType w:val="multilevel"/>
    <w:tmpl w:val="FA8A23C4"/>
    <w:lvl w:ilvl="0">
      <w:start w:val="3"/>
      <w:numFmt w:val="decimal"/>
      <w:lvlText w:val="%1."/>
      <w:lvlJc w:val="left"/>
      <w:pPr>
        <w:ind w:left="615" w:hanging="61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pStyle w:val="Estilo3"/>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E317039"/>
    <w:multiLevelType w:val="hybridMultilevel"/>
    <w:tmpl w:val="061E2B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C72237"/>
    <w:multiLevelType w:val="hybridMultilevel"/>
    <w:tmpl w:val="C018EB34"/>
    <w:lvl w:ilvl="0" w:tplc="8AB4874E">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nsid w:val="42881194"/>
    <w:multiLevelType w:val="hybridMultilevel"/>
    <w:tmpl w:val="A854223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D87B6B"/>
    <w:multiLevelType w:val="hybridMultilevel"/>
    <w:tmpl w:val="02665D78"/>
    <w:lvl w:ilvl="0" w:tplc="8878F906">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00065EB"/>
    <w:multiLevelType w:val="multilevel"/>
    <w:tmpl w:val="A45AA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6E2B0F"/>
    <w:multiLevelType w:val="hybridMultilevel"/>
    <w:tmpl w:val="B7E420C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62FF17F1"/>
    <w:multiLevelType w:val="multilevel"/>
    <w:tmpl w:val="7DF484E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1"/>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9F"/>
    <w:rsid w:val="00002FC5"/>
    <w:rsid w:val="00007595"/>
    <w:rsid w:val="000358A3"/>
    <w:rsid w:val="000453A8"/>
    <w:rsid w:val="0004602B"/>
    <w:rsid w:val="0005437F"/>
    <w:rsid w:val="0005542F"/>
    <w:rsid w:val="00067368"/>
    <w:rsid w:val="00077205"/>
    <w:rsid w:val="000815BC"/>
    <w:rsid w:val="00082D8F"/>
    <w:rsid w:val="000919B4"/>
    <w:rsid w:val="000A33A6"/>
    <w:rsid w:val="000C618A"/>
    <w:rsid w:val="000D7750"/>
    <w:rsid w:val="000E4543"/>
    <w:rsid w:val="00110965"/>
    <w:rsid w:val="0013611D"/>
    <w:rsid w:val="00137EE7"/>
    <w:rsid w:val="0014213E"/>
    <w:rsid w:val="001433F0"/>
    <w:rsid w:val="00153F7F"/>
    <w:rsid w:val="00155B4E"/>
    <w:rsid w:val="00174464"/>
    <w:rsid w:val="001873FD"/>
    <w:rsid w:val="001A240F"/>
    <w:rsid w:val="001C2194"/>
    <w:rsid w:val="001E6C64"/>
    <w:rsid w:val="001F79C8"/>
    <w:rsid w:val="00212C27"/>
    <w:rsid w:val="00215FD8"/>
    <w:rsid w:val="00224EE2"/>
    <w:rsid w:val="002335F7"/>
    <w:rsid w:val="0023566F"/>
    <w:rsid w:val="00253CFC"/>
    <w:rsid w:val="00274343"/>
    <w:rsid w:val="002808F4"/>
    <w:rsid w:val="00286292"/>
    <w:rsid w:val="00296197"/>
    <w:rsid w:val="002A048B"/>
    <w:rsid w:val="002B3936"/>
    <w:rsid w:val="002B4564"/>
    <w:rsid w:val="002C3EC8"/>
    <w:rsid w:val="002C6D3D"/>
    <w:rsid w:val="002D08D6"/>
    <w:rsid w:val="002D3BC2"/>
    <w:rsid w:val="002D3EED"/>
    <w:rsid w:val="002E3AB6"/>
    <w:rsid w:val="002F1D63"/>
    <w:rsid w:val="002F532D"/>
    <w:rsid w:val="00327948"/>
    <w:rsid w:val="003507ED"/>
    <w:rsid w:val="00355F73"/>
    <w:rsid w:val="0036553A"/>
    <w:rsid w:val="00373C38"/>
    <w:rsid w:val="00380809"/>
    <w:rsid w:val="003A63F8"/>
    <w:rsid w:val="003C7436"/>
    <w:rsid w:val="003D1B39"/>
    <w:rsid w:val="00404A15"/>
    <w:rsid w:val="00436D38"/>
    <w:rsid w:val="00481B19"/>
    <w:rsid w:val="004946DB"/>
    <w:rsid w:val="004F026D"/>
    <w:rsid w:val="004F1B9F"/>
    <w:rsid w:val="00503559"/>
    <w:rsid w:val="00504AB6"/>
    <w:rsid w:val="0050774E"/>
    <w:rsid w:val="005110AF"/>
    <w:rsid w:val="0051199E"/>
    <w:rsid w:val="00516D6F"/>
    <w:rsid w:val="0053250C"/>
    <w:rsid w:val="00552103"/>
    <w:rsid w:val="00565333"/>
    <w:rsid w:val="00567D5A"/>
    <w:rsid w:val="00570F5C"/>
    <w:rsid w:val="005A1C0C"/>
    <w:rsid w:val="005B7184"/>
    <w:rsid w:val="006231B9"/>
    <w:rsid w:val="00632123"/>
    <w:rsid w:val="00646B70"/>
    <w:rsid w:val="00677D31"/>
    <w:rsid w:val="00685B25"/>
    <w:rsid w:val="006A087D"/>
    <w:rsid w:val="006C40D4"/>
    <w:rsid w:val="006C7EEB"/>
    <w:rsid w:val="006D1D3B"/>
    <w:rsid w:val="006E4379"/>
    <w:rsid w:val="006E5427"/>
    <w:rsid w:val="006F259A"/>
    <w:rsid w:val="00700574"/>
    <w:rsid w:val="00701E7B"/>
    <w:rsid w:val="00704A4C"/>
    <w:rsid w:val="00711930"/>
    <w:rsid w:val="00716446"/>
    <w:rsid w:val="007323A5"/>
    <w:rsid w:val="00752A60"/>
    <w:rsid w:val="00755F8D"/>
    <w:rsid w:val="007804B3"/>
    <w:rsid w:val="007860E8"/>
    <w:rsid w:val="0078695D"/>
    <w:rsid w:val="00786B5E"/>
    <w:rsid w:val="007A001F"/>
    <w:rsid w:val="007A4C4E"/>
    <w:rsid w:val="007A5D02"/>
    <w:rsid w:val="007B47C0"/>
    <w:rsid w:val="007E62CF"/>
    <w:rsid w:val="00814727"/>
    <w:rsid w:val="00817F41"/>
    <w:rsid w:val="00830CD7"/>
    <w:rsid w:val="00832458"/>
    <w:rsid w:val="00834945"/>
    <w:rsid w:val="008468C4"/>
    <w:rsid w:val="00855B99"/>
    <w:rsid w:val="00871698"/>
    <w:rsid w:val="00881488"/>
    <w:rsid w:val="008917C5"/>
    <w:rsid w:val="008B3DEB"/>
    <w:rsid w:val="008D1452"/>
    <w:rsid w:val="008D3C6B"/>
    <w:rsid w:val="008E5432"/>
    <w:rsid w:val="009366A0"/>
    <w:rsid w:val="00936F97"/>
    <w:rsid w:val="009544D2"/>
    <w:rsid w:val="00957E69"/>
    <w:rsid w:val="009726C8"/>
    <w:rsid w:val="009926C2"/>
    <w:rsid w:val="00997BD0"/>
    <w:rsid w:val="009A0503"/>
    <w:rsid w:val="009B036E"/>
    <w:rsid w:val="009C4E5A"/>
    <w:rsid w:val="009D3E8C"/>
    <w:rsid w:val="009E64CA"/>
    <w:rsid w:val="00A00889"/>
    <w:rsid w:val="00A12284"/>
    <w:rsid w:val="00A215B0"/>
    <w:rsid w:val="00A54EEF"/>
    <w:rsid w:val="00A86420"/>
    <w:rsid w:val="00A86857"/>
    <w:rsid w:val="00A92319"/>
    <w:rsid w:val="00AA26B8"/>
    <w:rsid w:val="00AB485D"/>
    <w:rsid w:val="00AB54A3"/>
    <w:rsid w:val="00AC0ACD"/>
    <w:rsid w:val="00AF0D1A"/>
    <w:rsid w:val="00B07F63"/>
    <w:rsid w:val="00B219AE"/>
    <w:rsid w:val="00B31042"/>
    <w:rsid w:val="00B41309"/>
    <w:rsid w:val="00B5716A"/>
    <w:rsid w:val="00B65E6B"/>
    <w:rsid w:val="00B747AA"/>
    <w:rsid w:val="00B81B87"/>
    <w:rsid w:val="00B871A4"/>
    <w:rsid w:val="00B95DF0"/>
    <w:rsid w:val="00BA1922"/>
    <w:rsid w:val="00BB455D"/>
    <w:rsid w:val="00BE6ADA"/>
    <w:rsid w:val="00BF0249"/>
    <w:rsid w:val="00BF7904"/>
    <w:rsid w:val="00C1049E"/>
    <w:rsid w:val="00C53504"/>
    <w:rsid w:val="00C53691"/>
    <w:rsid w:val="00C66ED9"/>
    <w:rsid w:val="00C83820"/>
    <w:rsid w:val="00C83A9B"/>
    <w:rsid w:val="00C92CB4"/>
    <w:rsid w:val="00C97108"/>
    <w:rsid w:val="00CA62F6"/>
    <w:rsid w:val="00CB0970"/>
    <w:rsid w:val="00CB238B"/>
    <w:rsid w:val="00CB786F"/>
    <w:rsid w:val="00CC72B9"/>
    <w:rsid w:val="00CD514E"/>
    <w:rsid w:val="00CE1186"/>
    <w:rsid w:val="00CE22AB"/>
    <w:rsid w:val="00CE5F4F"/>
    <w:rsid w:val="00CE6062"/>
    <w:rsid w:val="00CF0406"/>
    <w:rsid w:val="00CF7AAE"/>
    <w:rsid w:val="00D22C6E"/>
    <w:rsid w:val="00D25866"/>
    <w:rsid w:val="00D81435"/>
    <w:rsid w:val="00D904BB"/>
    <w:rsid w:val="00DA1093"/>
    <w:rsid w:val="00DA2100"/>
    <w:rsid w:val="00DB77DF"/>
    <w:rsid w:val="00DD3A53"/>
    <w:rsid w:val="00DD4E53"/>
    <w:rsid w:val="00E17914"/>
    <w:rsid w:val="00E324A8"/>
    <w:rsid w:val="00E43342"/>
    <w:rsid w:val="00E6374A"/>
    <w:rsid w:val="00E72FA5"/>
    <w:rsid w:val="00E75CC6"/>
    <w:rsid w:val="00E817BB"/>
    <w:rsid w:val="00E84982"/>
    <w:rsid w:val="00E93C3D"/>
    <w:rsid w:val="00EA2611"/>
    <w:rsid w:val="00EB2DAB"/>
    <w:rsid w:val="00EB43AC"/>
    <w:rsid w:val="00EB7324"/>
    <w:rsid w:val="00EC5131"/>
    <w:rsid w:val="00EE1C8F"/>
    <w:rsid w:val="00F01723"/>
    <w:rsid w:val="00F12BCF"/>
    <w:rsid w:val="00F272E1"/>
    <w:rsid w:val="00F41AFB"/>
    <w:rsid w:val="00F54387"/>
    <w:rsid w:val="00F560EB"/>
    <w:rsid w:val="00FA387D"/>
    <w:rsid w:val="00FD4290"/>
    <w:rsid w:val="00FE7686"/>
    <w:rsid w:val="00FF15E1"/>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7763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ita destacada 3"/>
    <w:qFormat/>
    <w:rsid w:val="004F1B9F"/>
    <w:rPr>
      <w:sz w:val="24"/>
      <w:szCs w:val="24"/>
      <w:lang w:val="es-ES_tradnl" w:eastAsia="en-US"/>
    </w:rPr>
  </w:style>
  <w:style w:type="paragraph" w:styleId="Ttulo2">
    <w:name w:val="heading 2"/>
    <w:basedOn w:val="Normal"/>
    <w:link w:val="Ttulo2Car"/>
    <w:uiPriority w:val="9"/>
    <w:qFormat/>
    <w:rsid w:val="00126747"/>
    <w:pPr>
      <w:spacing w:beforeLines="1" w:afterLines="1"/>
      <w:outlineLvl w:val="1"/>
    </w:pPr>
    <w:rPr>
      <w:rFonts w:ascii="Times" w:hAnsi="Times"/>
      <w:b/>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4F1B9F"/>
    <w:pPr>
      <w:pBdr>
        <w:bottom w:val="single" w:sz="4" w:space="4" w:color="4F81BD"/>
      </w:pBdr>
      <w:ind w:right="936"/>
    </w:pPr>
    <w:rPr>
      <w:rFonts w:ascii="Calibri" w:hAnsi="Calibri"/>
      <w:b/>
      <w:bCs/>
      <w:color w:val="4F81BD"/>
      <w:sz w:val="28"/>
      <w:szCs w:val="28"/>
    </w:rPr>
  </w:style>
  <w:style w:type="character" w:customStyle="1" w:styleId="hps">
    <w:name w:val="hps"/>
    <w:rsid w:val="004F1B9F"/>
  </w:style>
  <w:style w:type="character" w:customStyle="1" w:styleId="Ttulo2Car">
    <w:name w:val="Título 2 Car"/>
    <w:link w:val="Ttulo2"/>
    <w:uiPriority w:val="9"/>
    <w:rsid w:val="00126747"/>
    <w:rPr>
      <w:rFonts w:ascii="Times" w:hAnsi="Times"/>
      <w:b/>
      <w:sz w:val="36"/>
      <w:szCs w:val="36"/>
      <w:lang w:val="x-none" w:eastAsia="x-none"/>
    </w:rPr>
  </w:style>
  <w:style w:type="character" w:styleId="Hipervnculo">
    <w:name w:val="Hyperlink"/>
    <w:uiPriority w:val="99"/>
    <w:rsid w:val="00126747"/>
    <w:rPr>
      <w:color w:val="0000FF"/>
      <w:u w:val="single"/>
    </w:rPr>
  </w:style>
  <w:style w:type="character" w:styleId="Hipervnculovisitado">
    <w:name w:val="FollowedHyperlink"/>
    <w:uiPriority w:val="99"/>
    <w:rsid w:val="00126747"/>
    <w:rPr>
      <w:color w:val="800080"/>
      <w:u w:val="single"/>
    </w:rPr>
  </w:style>
  <w:style w:type="character" w:styleId="Textoennegrita">
    <w:name w:val="Strong"/>
    <w:uiPriority w:val="22"/>
    <w:qFormat/>
    <w:rsid w:val="00126747"/>
    <w:rPr>
      <w:b/>
    </w:rPr>
  </w:style>
  <w:style w:type="paragraph" w:customStyle="1" w:styleId="Default">
    <w:name w:val="Default"/>
    <w:rsid w:val="00126747"/>
    <w:pPr>
      <w:widowControl w:val="0"/>
      <w:autoSpaceDE w:val="0"/>
      <w:autoSpaceDN w:val="0"/>
      <w:adjustRightInd w:val="0"/>
    </w:pPr>
    <w:rPr>
      <w:rFonts w:eastAsia="MS Mincho" w:cs="Cambria"/>
      <w:color w:val="000000"/>
      <w:sz w:val="24"/>
      <w:szCs w:val="24"/>
      <w:lang w:eastAsia="ja-JP"/>
    </w:rPr>
  </w:style>
  <w:style w:type="character" w:customStyle="1" w:styleId="searchword">
    <w:name w:val="searchword"/>
    <w:rsid w:val="00126747"/>
  </w:style>
  <w:style w:type="paragraph" w:customStyle="1" w:styleId="Estilo2">
    <w:name w:val="Estilo2"/>
    <w:basedOn w:val="Normal"/>
    <w:rsid w:val="00C10783"/>
    <w:pPr>
      <w:jc w:val="both"/>
    </w:pPr>
    <w:rPr>
      <w:rFonts w:ascii="Calibri" w:hAnsi="Calibri" w:cs="Arial"/>
      <w:b/>
      <w:bCs/>
      <w:noProof/>
      <w:color w:val="4F81BD"/>
      <w:sz w:val="26"/>
      <w:szCs w:val="26"/>
    </w:rPr>
  </w:style>
  <w:style w:type="paragraph" w:customStyle="1" w:styleId="Estilo3">
    <w:name w:val="Estilo3"/>
    <w:basedOn w:val="Normal"/>
    <w:rsid w:val="00C10783"/>
    <w:pPr>
      <w:numPr>
        <w:ilvl w:val="3"/>
        <w:numId w:val="2"/>
      </w:numPr>
    </w:pPr>
    <w:rPr>
      <w:rFonts w:ascii="Calibri" w:hAnsi="Calibri"/>
      <w:b/>
      <w:bCs/>
      <w:color w:val="4F81BD"/>
    </w:rPr>
  </w:style>
  <w:style w:type="paragraph" w:styleId="Textonotapie">
    <w:name w:val="footnote text"/>
    <w:aliases w:val="footnotes,Footnote Text Char1,Footnote Text Char2 Char,footnotes Char2 Char,Footnote Text Char1 Char Char,Footnote Text Char Char Char Char,footnotes Char Char Char Char,footnotes Char1 Char Char,footnotes Char1,Fotnotstext Char,Carattere"/>
    <w:basedOn w:val="Normal"/>
    <w:link w:val="TextonotapieCar"/>
    <w:qFormat/>
    <w:rsid w:val="00977505"/>
  </w:style>
  <w:style w:type="character" w:customStyle="1" w:styleId="TextonotapieCar">
    <w:name w:val="Texto nota pie Car"/>
    <w:aliases w:val="footnotes Car,Footnote Text Char1 Car,Footnote Text Char2 Char Car,footnotes Char2 Char Car,Footnote Text Char1 Char Char Car,Footnote Text Char Char Char Char Car,footnotes Char Char Char Char Car,footnotes Char1 Char Char Car"/>
    <w:link w:val="Textonotapie"/>
    <w:rsid w:val="00977505"/>
    <w:rPr>
      <w:sz w:val="24"/>
      <w:szCs w:val="24"/>
      <w:lang w:eastAsia="en-US"/>
    </w:rPr>
  </w:style>
  <w:style w:type="character" w:styleId="Refdenotaalpie">
    <w:name w:val="footnote reference"/>
    <w:aliases w:val="Fußnotenzeichen_Raxen,Referencia nota al pie,Ref. nota al pie"/>
    <w:rsid w:val="00977505"/>
    <w:rPr>
      <w:vertAlign w:val="superscript"/>
    </w:rPr>
  </w:style>
  <w:style w:type="character" w:customStyle="1" w:styleId="Estilo2Car">
    <w:name w:val="Estilo2 Car"/>
    <w:rsid w:val="00977505"/>
    <w:rPr>
      <w:rFonts w:ascii="Calibri" w:eastAsia="Cambria" w:hAnsi="Calibri" w:cs="Arial" w:hint="default"/>
      <w:b/>
      <w:bCs/>
      <w:noProof/>
      <w:color w:val="4F81BD"/>
      <w:sz w:val="26"/>
      <w:lang w:eastAsia="en-US"/>
    </w:rPr>
  </w:style>
  <w:style w:type="character" w:customStyle="1" w:styleId="Estilo3Car">
    <w:name w:val="Estilo3 Car"/>
    <w:rsid w:val="00977505"/>
    <w:rPr>
      <w:rFonts w:ascii="Calibri" w:eastAsia="Cambria" w:hAnsi="Calibri" w:hint="default"/>
      <w:b/>
      <w:bCs/>
      <w:color w:val="4F81BD"/>
      <w:sz w:val="24"/>
      <w:lang w:eastAsia="en-US"/>
    </w:rPr>
  </w:style>
  <w:style w:type="character" w:customStyle="1" w:styleId="s1">
    <w:name w:val="s1"/>
    <w:rsid w:val="00D25866"/>
  </w:style>
  <w:style w:type="character" w:customStyle="1" w:styleId="Cap">
    <w:name w:val="Cap"/>
    <w:rsid w:val="00D25866"/>
  </w:style>
  <w:style w:type="paragraph" w:styleId="NormalWeb">
    <w:name w:val="Normal (Web)"/>
    <w:basedOn w:val="Normal"/>
    <w:uiPriority w:val="99"/>
    <w:unhideWhenUsed/>
    <w:rsid w:val="00CB238B"/>
    <w:pPr>
      <w:spacing w:before="100" w:beforeAutospacing="1" w:after="100" w:afterAutospacing="1"/>
    </w:pPr>
    <w:rPr>
      <w:rFonts w:ascii="Times" w:eastAsia="MS Mincho" w:hAnsi="Times"/>
      <w:sz w:val="20"/>
      <w:szCs w:val="20"/>
      <w:lang w:eastAsia="es-ES"/>
    </w:rPr>
  </w:style>
  <w:style w:type="paragraph" w:customStyle="1" w:styleId="ti-art">
    <w:name w:val="ti-art"/>
    <w:basedOn w:val="Normal"/>
    <w:rsid w:val="00CB238B"/>
    <w:pPr>
      <w:spacing w:before="100" w:beforeAutospacing="1" w:after="100" w:afterAutospacing="1"/>
    </w:pPr>
    <w:rPr>
      <w:rFonts w:ascii="Times" w:hAnsi="Times"/>
      <w:sz w:val="20"/>
      <w:szCs w:val="20"/>
      <w:lang w:eastAsia="es-ES"/>
    </w:rPr>
  </w:style>
  <w:style w:type="paragraph" w:customStyle="1" w:styleId="Listamulticolor-nfasis11">
    <w:name w:val="Lista multicolor - Énfasis 11"/>
    <w:basedOn w:val="Normal"/>
    <w:uiPriority w:val="34"/>
    <w:rsid w:val="00E43342"/>
    <w:pPr>
      <w:ind w:left="720"/>
      <w:contextualSpacing/>
    </w:pPr>
  </w:style>
  <w:style w:type="paragraph" w:styleId="Piedepgina">
    <w:name w:val="footer"/>
    <w:basedOn w:val="Normal"/>
    <w:link w:val="PiedepginaCar"/>
    <w:uiPriority w:val="99"/>
    <w:unhideWhenUsed/>
    <w:rsid w:val="00355F73"/>
    <w:pPr>
      <w:tabs>
        <w:tab w:val="center" w:pos="4252"/>
        <w:tab w:val="right" w:pos="8504"/>
      </w:tabs>
    </w:pPr>
  </w:style>
  <w:style w:type="character" w:customStyle="1" w:styleId="PiedepginaCar">
    <w:name w:val="Pie de página Car"/>
    <w:link w:val="Piedepgina"/>
    <w:uiPriority w:val="99"/>
    <w:rsid w:val="00355F73"/>
    <w:rPr>
      <w:sz w:val="24"/>
      <w:szCs w:val="24"/>
      <w:lang w:eastAsia="en-US"/>
    </w:rPr>
  </w:style>
  <w:style w:type="character" w:styleId="Nmerodepgina">
    <w:name w:val="page number"/>
    <w:uiPriority w:val="99"/>
    <w:semiHidden/>
    <w:unhideWhenUsed/>
    <w:rsid w:val="00355F73"/>
  </w:style>
  <w:style w:type="character" w:styleId="Enfasis">
    <w:name w:val="Emphasis"/>
    <w:uiPriority w:val="20"/>
    <w:qFormat/>
    <w:rsid w:val="00CF0406"/>
    <w:rPr>
      <w:i/>
      <w:iCs/>
    </w:rPr>
  </w:style>
  <w:style w:type="character" w:styleId="Refdecomentario">
    <w:name w:val="annotation reference"/>
    <w:uiPriority w:val="99"/>
    <w:semiHidden/>
    <w:unhideWhenUsed/>
    <w:rsid w:val="00A92319"/>
    <w:rPr>
      <w:sz w:val="16"/>
      <w:szCs w:val="16"/>
    </w:rPr>
  </w:style>
  <w:style w:type="paragraph" w:styleId="Textocomentario">
    <w:name w:val="annotation text"/>
    <w:basedOn w:val="Normal"/>
    <w:link w:val="TextocomentarioCar"/>
    <w:uiPriority w:val="99"/>
    <w:semiHidden/>
    <w:unhideWhenUsed/>
    <w:rsid w:val="00A92319"/>
    <w:rPr>
      <w:sz w:val="20"/>
      <w:szCs w:val="20"/>
    </w:rPr>
  </w:style>
  <w:style w:type="character" w:customStyle="1" w:styleId="TextocomentarioCar">
    <w:name w:val="Texto comentario Car"/>
    <w:link w:val="Textocomentario"/>
    <w:uiPriority w:val="99"/>
    <w:semiHidden/>
    <w:rsid w:val="00A92319"/>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A92319"/>
    <w:rPr>
      <w:b/>
      <w:bCs/>
    </w:rPr>
  </w:style>
  <w:style w:type="character" w:customStyle="1" w:styleId="AsuntodelcomentarioCar">
    <w:name w:val="Asunto del comentario Car"/>
    <w:link w:val="Asuntodelcomentario"/>
    <w:uiPriority w:val="99"/>
    <w:semiHidden/>
    <w:rsid w:val="00A92319"/>
    <w:rPr>
      <w:b/>
      <w:bCs/>
      <w:lang w:val="es-ES_tradnl" w:eastAsia="en-US"/>
    </w:rPr>
  </w:style>
  <w:style w:type="paragraph" w:customStyle="1" w:styleId="Sombreadovistoso-nfasis11">
    <w:name w:val="Sombreado vistoso - Énfasis 11"/>
    <w:hidden/>
    <w:uiPriority w:val="71"/>
    <w:rsid w:val="00A92319"/>
    <w:rPr>
      <w:sz w:val="24"/>
      <w:szCs w:val="24"/>
      <w:lang w:val="es-ES_tradnl" w:eastAsia="en-US"/>
    </w:rPr>
  </w:style>
  <w:style w:type="paragraph" w:styleId="Textodeglobo">
    <w:name w:val="Balloon Text"/>
    <w:basedOn w:val="Normal"/>
    <w:link w:val="TextodegloboCar"/>
    <w:uiPriority w:val="99"/>
    <w:semiHidden/>
    <w:unhideWhenUsed/>
    <w:rsid w:val="00A92319"/>
    <w:rPr>
      <w:rFonts w:ascii="Tahoma" w:hAnsi="Tahoma" w:cs="Tahoma"/>
      <w:sz w:val="16"/>
      <w:szCs w:val="16"/>
    </w:rPr>
  </w:style>
  <w:style w:type="character" w:customStyle="1" w:styleId="TextodegloboCar">
    <w:name w:val="Texto de globo Car"/>
    <w:link w:val="Textodeglobo"/>
    <w:uiPriority w:val="99"/>
    <w:semiHidden/>
    <w:rsid w:val="00A92319"/>
    <w:rPr>
      <w:rFonts w:ascii="Tahoma" w:hAnsi="Tahoma" w:cs="Tahoma"/>
      <w:sz w:val="16"/>
      <w:szCs w:val="16"/>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ita destacada 3"/>
    <w:qFormat/>
    <w:rsid w:val="004F1B9F"/>
    <w:rPr>
      <w:sz w:val="24"/>
      <w:szCs w:val="24"/>
      <w:lang w:val="es-ES_tradnl" w:eastAsia="en-US"/>
    </w:rPr>
  </w:style>
  <w:style w:type="paragraph" w:styleId="Ttulo2">
    <w:name w:val="heading 2"/>
    <w:basedOn w:val="Normal"/>
    <w:link w:val="Ttulo2Car"/>
    <w:uiPriority w:val="9"/>
    <w:qFormat/>
    <w:rsid w:val="00126747"/>
    <w:pPr>
      <w:spacing w:beforeLines="1" w:afterLines="1"/>
      <w:outlineLvl w:val="1"/>
    </w:pPr>
    <w:rPr>
      <w:rFonts w:ascii="Times" w:hAnsi="Times"/>
      <w:b/>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4F1B9F"/>
    <w:pPr>
      <w:pBdr>
        <w:bottom w:val="single" w:sz="4" w:space="4" w:color="4F81BD"/>
      </w:pBdr>
      <w:ind w:right="936"/>
    </w:pPr>
    <w:rPr>
      <w:rFonts w:ascii="Calibri" w:hAnsi="Calibri"/>
      <w:b/>
      <w:bCs/>
      <w:color w:val="4F81BD"/>
      <w:sz w:val="28"/>
      <w:szCs w:val="28"/>
    </w:rPr>
  </w:style>
  <w:style w:type="character" w:customStyle="1" w:styleId="hps">
    <w:name w:val="hps"/>
    <w:rsid w:val="004F1B9F"/>
  </w:style>
  <w:style w:type="character" w:customStyle="1" w:styleId="Ttulo2Car">
    <w:name w:val="Título 2 Car"/>
    <w:link w:val="Ttulo2"/>
    <w:uiPriority w:val="9"/>
    <w:rsid w:val="00126747"/>
    <w:rPr>
      <w:rFonts w:ascii="Times" w:hAnsi="Times"/>
      <w:b/>
      <w:sz w:val="36"/>
      <w:szCs w:val="36"/>
      <w:lang w:val="x-none" w:eastAsia="x-none"/>
    </w:rPr>
  </w:style>
  <w:style w:type="character" w:styleId="Hipervnculo">
    <w:name w:val="Hyperlink"/>
    <w:uiPriority w:val="99"/>
    <w:rsid w:val="00126747"/>
    <w:rPr>
      <w:color w:val="0000FF"/>
      <w:u w:val="single"/>
    </w:rPr>
  </w:style>
  <w:style w:type="character" w:styleId="Hipervnculovisitado">
    <w:name w:val="FollowedHyperlink"/>
    <w:uiPriority w:val="99"/>
    <w:rsid w:val="00126747"/>
    <w:rPr>
      <w:color w:val="800080"/>
      <w:u w:val="single"/>
    </w:rPr>
  </w:style>
  <w:style w:type="character" w:styleId="Textoennegrita">
    <w:name w:val="Strong"/>
    <w:uiPriority w:val="22"/>
    <w:qFormat/>
    <w:rsid w:val="00126747"/>
    <w:rPr>
      <w:b/>
    </w:rPr>
  </w:style>
  <w:style w:type="paragraph" w:customStyle="1" w:styleId="Default">
    <w:name w:val="Default"/>
    <w:rsid w:val="00126747"/>
    <w:pPr>
      <w:widowControl w:val="0"/>
      <w:autoSpaceDE w:val="0"/>
      <w:autoSpaceDN w:val="0"/>
      <w:adjustRightInd w:val="0"/>
    </w:pPr>
    <w:rPr>
      <w:rFonts w:eastAsia="MS Mincho" w:cs="Cambria"/>
      <w:color w:val="000000"/>
      <w:sz w:val="24"/>
      <w:szCs w:val="24"/>
      <w:lang w:eastAsia="ja-JP"/>
    </w:rPr>
  </w:style>
  <w:style w:type="character" w:customStyle="1" w:styleId="searchword">
    <w:name w:val="searchword"/>
    <w:rsid w:val="00126747"/>
  </w:style>
  <w:style w:type="paragraph" w:customStyle="1" w:styleId="Estilo2">
    <w:name w:val="Estilo2"/>
    <w:basedOn w:val="Normal"/>
    <w:rsid w:val="00C10783"/>
    <w:pPr>
      <w:jc w:val="both"/>
    </w:pPr>
    <w:rPr>
      <w:rFonts w:ascii="Calibri" w:hAnsi="Calibri" w:cs="Arial"/>
      <w:b/>
      <w:bCs/>
      <w:noProof/>
      <w:color w:val="4F81BD"/>
      <w:sz w:val="26"/>
      <w:szCs w:val="26"/>
    </w:rPr>
  </w:style>
  <w:style w:type="paragraph" w:customStyle="1" w:styleId="Estilo3">
    <w:name w:val="Estilo3"/>
    <w:basedOn w:val="Normal"/>
    <w:rsid w:val="00C10783"/>
    <w:pPr>
      <w:numPr>
        <w:ilvl w:val="3"/>
        <w:numId w:val="2"/>
      </w:numPr>
    </w:pPr>
    <w:rPr>
      <w:rFonts w:ascii="Calibri" w:hAnsi="Calibri"/>
      <w:b/>
      <w:bCs/>
      <w:color w:val="4F81BD"/>
    </w:rPr>
  </w:style>
  <w:style w:type="paragraph" w:styleId="Textonotapie">
    <w:name w:val="footnote text"/>
    <w:aliases w:val="footnotes,Footnote Text Char1,Footnote Text Char2 Char,footnotes Char2 Char,Footnote Text Char1 Char Char,Footnote Text Char Char Char Char,footnotes Char Char Char Char,footnotes Char1 Char Char,footnotes Char1,Fotnotstext Char,Carattere"/>
    <w:basedOn w:val="Normal"/>
    <w:link w:val="TextonotapieCar"/>
    <w:qFormat/>
    <w:rsid w:val="00977505"/>
  </w:style>
  <w:style w:type="character" w:customStyle="1" w:styleId="TextonotapieCar">
    <w:name w:val="Texto nota pie Car"/>
    <w:aliases w:val="footnotes Car,Footnote Text Char1 Car,Footnote Text Char2 Char Car,footnotes Char2 Char Car,Footnote Text Char1 Char Char Car,Footnote Text Char Char Char Char Car,footnotes Char Char Char Char Car,footnotes Char1 Char Char Car"/>
    <w:link w:val="Textonotapie"/>
    <w:rsid w:val="00977505"/>
    <w:rPr>
      <w:sz w:val="24"/>
      <w:szCs w:val="24"/>
      <w:lang w:eastAsia="en-US"/>
    </w:rPr>
  </w:style>
  <w:style w:type="character" w:styleId="Refdenotaalpie">
    <w:name w:val="footnote reference"/>
    <w:aliases w:val="Fußnotenzeichen_Raxen,Referencia nota al pie,Ref. nota al pie"/>
    <w:rsid w:val="00977505"/>
    <w:rPr>
      <w:vertAlign w:val="superscript"/>
    </w:rPr>
  </w:style>
  <w:style w:type="character" w:customStyle="1" w:styleId="Estilo2Car">
    <w:name w:val="Estilo2 Car"/>
    <w:rsid w:val="00977505"/>
    <w:rPr>
      <w:rFonts w:ascii="Calibri" w:eastAsia="Cambria" w:hAnsi="Calibri" w:cs="Arial" w:hint="default"/>
      <w:b/>
      <w:bCs/>
      <w:noProof/>
      <w:color w:val="4F81BD"/>
      <w:sz w:val="26"/>
      <w:lang w:eastAsia="en-US"/>
    </w:rPr>
  </w:style>
  <w:style w:type="character" w:customStyle="1" w:styleId="Estilo3Car">
    <w:name w:val="Estilo3 Car"/>
    <w:rsid w:val="00977505"/>
    <w:rPr>
      <w:rFonts w:ascii="Calibri" w:eastAsia="Cambria" w:hAnsi="Calibri" w:hint="default"/>
      <w:b/>
      <w:bCs/>
      <w:color w:val="4F81BD"/>
      <w:sz w:val="24"/>
      <w:lang w:eastAsia="en-US"/>
    </w:rPr>
  </w:style>
  <w:style w:type="character" w:customStyle="1" w:styleId="s1">
    <w:name w:val="s1"/>
    <w:rsid w:val="00D25866"/>
  </w:style>
  <w:style w:type="character" w:customStyle="1" w:styleId="Cap">
    <w:name w:val="Cap"/>
    <w:rsid w:val="00D25866"/>
  </w:style>
  <w:style w:type="paragraph" w:styleId="NormalWeb">
    <w:name w:val="Normal (Web)"/>
    <w:basedOn w:val="Normal"/>
    <w:uiPriority w:val="99"/>
    <w:unhideWhenUsed/>
    <w:rsid w:val="00CB238B"/>
    <w:pPr>
      <w:spacing w:before="100" w:beforeAutospacing="1" w:after="100" w:afterAutospacing="1"/>
    </w:pPr>
    <w:rPr>
      <w:rFonts w:ascii="Times" w:eastAsia="MS Mincho" w:hAnsi="Times"/>
      <w:sz w:val="20"/>
      <w:szCs w:val="20"/>
      <w:lang w:eastAsia="es-ES"/>
    </w:rPr>
  </w:style>
  <w:style w:type="paragraph" w:customStyle="1" w:styleId="ti-art">
    <w:name w:val="ti-art"/>
    <w:basedOn w:val="Normal"/>
    <w:rsid w:val="00CB238B"/>
    <w:pPr>
      <w:spacing w:before="100" w:beforeAutospacing="1" w:after="100" w:afterAutospacing="1"/>
    </w:pPr>
    <w:rPr>
      <w:rFonts w:ascii="Times" w:hAnsi="Times"/>
      <w:sz w:val="20"/>
      <w:szCs w:val="20"/>
      <w:lang w:eastAsia="es-ES"/>
    </w:rPr>
  </w:style>
  <w:style w:type="paragraph" w:customStyle="1" w:styleId="Listamulticolor-nfasis11">
    <w:name w:val="Lista multicolor - Énfasis 11"/>
    <w:basedOn w:val="Normal"/>
    <w:uiPriority w:val="34"/>
    <w:rsid w:val="00E43342"/>
    <w:pPr>
      <w:ind w:left="720"/>
      <w:contextualSpacing/>
    </w:pPr>
  </w:style>
  <w:style w:type="paragraph" w:styleId="Piedepgina">
    <w:name w:val="footer"/>
    <w:basedOn w:val="Normal"/>
    <w:link w:val="PiedepginaCar"/>
    <w:uiPriority w:val="99"/>
    <w:unhideWhenUsed/>
    <w:rsid w:val="00355F73"/>
    <w:pPr>
      <w:tabs>
        <w:tab w:val="center" w:pos="4252"/>
        <w:tab w:val="right" w:pos="8504"/>
      </w:tabs>
    </w:pPr>
  </w:style>
  <w:style w:type="character" w:customStyle="1" w:styleId="PiedepginaCar">
    <w:name w:val="Pie de página Car"/>
    <w:link w:val="Piedepgina"/>
    <w:uiPriority w:val="99"/>
    <w:rsid w:val="00355F73"/>
    <w:rPr>
      <w:sz w:val="24"/>
      <w:szCs w:val="24"/>
      <w:lang w:eastAsia="en-US"/>
    </w:rPr>
  </w:style>
  <w:style w:type="character" w:styleId="Nmerodepgina">
    <w:name w:val="page number"/>
    <w:uiPriority w:val="99"/>
    <w:semiHidden/>
    <w:unhideWhenUsed/>
    <w:rsid w:val="00355F73"/>
  </w:style>
  <w:style w:type="character" w:styleId="Enfasis">
    <w:name w:val="Emphasis"/>
    <w:uiPriority w:val="20"/>
    <w:qFormat/>
    <w:rsid w:val="00CF0406"/>
    <w:rPr>
      <w:i/>
      <w:iCs/>
    </w:rPr>
  </w:style>
  <w:style w:type="character" w:styleId="Refdecomentario">
    <w:name w:val="annotation reference"/>
    <w:uiPriority w:val="99"/>
    <w:semiHidden/>
    <w:unhideWhenUsed/>
    <w:rsid w:val="00A92319"/>
    <w:rPr>
      <w:sz w:val="16"/>
      <w:szCs w:val="16"/>
    </w:rPr>
  </w:style>
  <w:style w:type="paragraph" w:styleId="Textocomentario">
    <w:name w:val="annotation text"/>
    <w:basedOn w:val="Normal"/>
    <w:link w:val="TextocomentarioCar"/>
    <w:uiPriority w:val="99"/>
    <w:semiHidden/>
    <w:unhideWhenUsed/>
    <w:rsid w:val="00A92319"/>
    <w:rPr>
      <w:sz w:val="20"/>
      <w:szCs w:val="20"/>
    </w:rPr>
  </w:style>
  <w:style w:type="character" w:customStyle="1" w:styleId="TextocomentarioCar">
    <w:name w:val="Texto comentario Car"/>
    <w:link w:val="Textocomentario"/>
    <w:uiPriority w:val="99"/>
    <w:semiHidden/>
    <w:rsid w:val="00A92319"/>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A92319"/>
    <w:rPr>
      <w:b/>
      <w:bCs/>
    </w:rPr>
  </w:style>
  <w:style w:type="character" w:customStyle="1" w:styleId="AsuntodelcomentarioCar">
    <w:name w:val="Asunto del comentario Car"/>
    <w:link w:val="Asuntodelcomentario"/>
    <w:uiPriority w:val="99"/>
    <w:semiHidden/>
    <w:rsid w:val="00A92319"/>
    <w:rPr>
      <w:b/>
      <w:bCs/>
      <w:lang w:val="es-ES_tradnl" w:eastAsia="en-US"/>
    </w:rPr>
  </w:style>
  <w:style w:type="paragraph" w:customStyle="1" w:styleId="Sombreadovistoso-nfasis11">
    <w:name w:val="Sombreado vistoso - Énfasis 11"/>
    <w:hidden/>
    <w:uiPriority w:val="71"/>
    <w:rsid w:val="00A92319"/>
    <w:rPr>
      <w:sz w:val="24"/>
      <w:szCs w:val="24"/>
      <w:lang w:val="es-ES_tradnl" w:eastAsia="en-US"/>
    </w:rPr>
  </w:style>
  <w:style w:type="paragraph" w:styleId="Textodeglobo">
    <w:name w:val="Balloon Text"/>
    <w:basedOn w:val="Normal"/>
    <w:link w:val="TextodegloboCar"/>
    <w:uiPriority w:val="99"/>
    <w:semiHidden/>
    <w:unhideWhenUsed/>
    <w:rsid w:val="00A92319"/>
    <w:rPr>
      <w:rFonts w:ascii="Tahoma" w:hAnsi="Tahoma" w:cs="Tahoma"/>
      <w:sz w:val="16"/>
      <w:szCs w:val="16"/>
    </w:rPr>
  </w:style>
  <w:style w:type="character" w:customStyle="1" w:styleId="TextodegloboCar">
    <w:name w:val="Texto de globo Car"/>
    <w:link w:val="Textodeglobo"/>
    <w:uiPriority w:val="99"/>
    <w:semiHidden/>
    <w:rsid w:val="00A92319"/>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374">
      <w:bodyDiv w:val="1"/>
      <w:marLeft w:val="0"/>
      <w:marRight w:val="0"/>
      <w:marTop w:val="0"/>
      <w:marBottom w:val="0"/>
      <w:divBdr>
        <w:top w:val="none" w:sz="0" w:space="0" w:color="auto"/>
        <w:left w:val="none" w:sz="0" w:space="0" w:color="auto"/>
        <w:bottom w:val="none" w:sz="0" w:space="0" w:color="auto"/>
        <w:right w:val="none" w:sz="0" w:space="0" w:color="auto"/>
      </w:divBdr>
    </w:div>
    <w:div w:id="143861126">
      <w:bodyDiv w:val="1"/>
      <w:marLeft w:val="0"/>
      <w:marRight w:val="0"/>
      <w:marTop w:val="0"/>
      <w:marBottom w:val="0"/>
      <w:divBdr>
        <w:top w:val="none" w:sz="0" w:space="0" w:color="auto"/>
        <w:left w:val="none" w:sz="0" w:space="0" w:color="auto"/>
        <w:bottom w:val="none" w:sz="0" w:space="0" w:color="auto"/>
        <w:right w:val="none" w:sz="0" w:space="0" w:color="auto"/>
      </w:divBdr>
    </w:div>
    <w:div w:id="522745430">
      <w:bodyDiv w:val="1"/>
      <w:marLeft w:val="0"/>
      <w:marRight w:val="0"/>
      <w:marTop w:val="0"/>
      <w:marBottom w:val="0"/>
      <w:divBdr>
        <w:top w:val="none" w:sz="0" w:space="0" w:color="auto"/>
        <w:left w:val="none" w:sz="0" w:space="0" w:color="auto"/>
        <w:bottom w:val="none" w:sz="0" w:space="0" w:color="auto"/>
        <w:right w:val="none" w:sz="0" w:space="0" w:color="auto"/>
      </w:divBdr>
    </w:div>
    <w:div w:id="686368783">
      <w:bodyDiv w:val="1"/>
      <w:marLeft w:val="0"/>
      <w:marRight w:val="0"/>
      <w:marTop w:val="0"/>
      <w:marBottom w:val="0"/>
      <w:divBdr>
        <w:top w:val="none" w:sz="0" w:space="0" w:color="auto"/>
        <w:left w:val="none" w:sz="0" w:space="0" w:color="auto"/>
        <w:bottom w:val="none" w:sz="0" w:space="0" w:color="auto"/>
        <w:right w:val="none" w:sz="0" w:space="0" w:color="auto"/>
      </w:divBdr>
    </w:div>
    <w:div w:id="742600401">
      <w:bodyDiv w:val="1"/>
      <w:marLeft w:val="0"/>
      <w:marRight w:val="0"/>
      <w:marTop w:val="0"/>
      <w:marBottom w:val="0"/>
      <w:divBdr>
        <w:top w:val="none" w:sz="0" w:space="0" w:color="auto"/>
        <w:left w:val="none" w:sz="0" w:space="0" w:color="auto"/>
        <w:bottom w:val="none" w:sz="0" w:space="0" w:color="auto"/>
        <w:right w:val="none" w:sz="0" w:space="0" w:color="auto"/>
      </w:divBdr>
    </w:div>
    <w:div w:id="824589846">
      <w:bodyDiv w:val="1"/>
      <w:marLeft w:val="0"/>
      <w:marRight w:val="0"/>
      <w:marTop w:val="0"/>
      <w:marBottom w:val="0"/>
      <w:divBdr>
        <w:top w:val="none" w:sz="0" w:space="0" w:color="auto"/>
        <w:left w:val="none" w:sz="0" w:space="0" w:color="auto"/>
        <w:bottom w:val="none" w:sz="0" w:space="0" w:color="auto"/>
        <w:right w:val="none" w:sz="0" w:space="0" w:color="auto"/>
      </w:divBdr>
      <w:divsChild>
        <w:div w:id="1637106931">
          <w:marLeft w:val="0"/>
          <w:marRight w:val="0"/>
          <w:marTop w:val="0"/>
          <w:marBottom w:val="0"/>
          <w:divBdr>
            <w:top w:val="none" w:sz="0" w:space="0" w:color="auto"/>
            <w:left w:val="none" w:sz="0" w:space="0" w:color="auto"/>
            <w:bottom w:val="none" w:sz="0" w:space="0" w:color="auto"/>
            <w:right w:val="none" w:sz="0" w:space="0" w:color="auto"/>
          </w:divBdr>
          <w:divsChild>
            <w:div w:id="1031107134">
              <w:marLeft w:val="0"/>
              <w:marRight w:val="0"/>
              <w:marTop w:val="0"/>
              <w:marBottom w:val="0"/>
              <w:divBdr>
                <w:top w:val="none" w:sz="0" w:space="0" w:color="auto"/>
                <w:left w:val="none" w:sz="0" w:space="0" w:color="auto"/>
                <w:bottom w:val="none" w:sz="0" w:space="0" w:color="auto"/>
                <w:right w:val="none" w:sz="0" w:space="0" w:color="auto"/>
              </w:divBdr>
            </w:div>
            <w:div w:id="1315601698">
              <w:marLeft w:val="0"/>
              <w:marRight w:val="0"/>
              <w:marTop w:val="0"/>
              <w:marBottom w:val="0"/>
              <w:divBdr>
                <w:top w:val="none" w:sz="0" w:space="0" w:color="auto"/>
                <w:left w:val="none" w:sz="0" w:space="0" w:color="auto"/>
                <w:bottom w:val="none" w:sz="0" w:space="0" w:color="auto"/>
                <w:right w:val="none" w:sz="0" w:space="0" w:color="auto"/>
              </w:divBdr>
            </w:div>
            <w:div w:id="1473325415">
              <w:marLeft w:val="0"/>
              <w:marRight w:val="0"/>
              <w:marTop w:val="0"/>
              <w:marBottom w:val="0"/>
              <w:divBdr>
                <w:top w:val="none" w:sz="0" w:space="0" w:color="auto"/>
                <w:left w:val="none" w:sz="0" w:space="0" w:color="auto"/>
                <w:bottom w:val="none" w:sz="0" w:space="0" w:color="auto"/>
                <w:right w:val="none" w:sz="0" w:space="0" w:color="auto"/>
              </w:divBdr>
            </w:div>
            <w:div w:id="1524974262">
              <w:marLeft w:val="0"/>
              <w:marRight w:val="0"/>
              <w:marTop w:val="0"/>
              <w:marBottom w:val="0"/>
              <w:divBdr>
                <w:top w:val="none" w:sz="0" w:space="0" w:color="auto"/>
                <w:left w:val="none" w:sz="0" w:space="0" w:color="auto"/>
                <w:bottom w:val="none" w:sz="0" w:space="0" w:color="auto"/>
                <w:right w:val="none" w:sz="0" w:space="0" w:color="auto"/>
              </w:divBdr>
            </w:div>
            <w:div w:id="20537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1432">
      <w:bodyDiv w:val="1"/>
      <w:marLeft w:val="0"/>
      <w:marRight w:val="0"/>
      <w:marTop w:val="0"/>
      <w:marBottom w:val="0"/>
      <w:divBdr>
        <w:top w:val="none" w:sz="0" w:space="0" w:color="auto"/>
        <w:left w:val="none" w:sz="0" w:space="0" w:color="auto"/>
        <w:bottom w:val="none" w:sz="0" w:space="0" w:color="auto"/>
        <w:right w:val="none" w:sz="0" w:space="0" w:color="auto"/>
      </w:divBdr>
    </w:div>
    <w:div w:id="1322541788">
      <w:bodyDiv w:val="1"/>
      <w:marLeft w:val="0"/>
      <w:marRight w:val="0"/>
      <w:marTop w:val="0"/>
      <w:marBottom w:val="0"/>
      <w:divBdr>
        <w:top w:val="none" w:sz="0" w:space="0" w:color="auto"/>
        <w:left w:val="none" w:sz="0" w:space="0" w:color="auto"/>
        <w:bottom w:val="none" w:sz="0" w:space="0" w:color="auto"/>
        <w:right w:val="none" w:sz="0" w:space="0" w:color="auto"/>
      </w:divBdr>
    </w:div>
    <w:div w:id="1397434830">
      <w:bodyDiv w:val="1"/>
      <w:marLeft w:val="0"/>
      <w:marRight w:val="0"/>
      <w:marTop w:val="0"/>
      <w:marBottom w:val="0"/>
      <w:divBdr>
        <w:top w:val="none" w:sz="0" w:space="0" w:color="auto"/>
        <w:left w:val="none" w:sz="0" w:space="0" w:color="auto"/>
        <w:bottom w:val="none" w:sz="0" w:space="0" w:color="auto"/>
        <w:right w:val="none" w:sz="0" w:space="0" w:color="auto"/>
      </w:divBdr>
    </w:div>
    <w:div w:id="1470129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package" Target="embeddings/Hoja_de_c_lculo_de_Microsoft_Excel1.xlsx"/><Relationship Id="rId11" Type="http://schemas.openxmlformats.org/officeDocument/2006/relationships/chart" Target="charts/chart1.xml"/><Relationship Id="rId12" Type="http://schemas.openxmlformats.org/officeDocument/2006/relationships/hyperlink" Target="http://www.asylumineurope.org/sites/default/files/shadow-reports/aida_wrong_counts_and_closing_doors.pdf" TargetMode="External"/><Relationship Id="rId13" Type="http://schemas.openxmlformats.org/officeDocument/2006/relationships/hyperlink" Target="http://www.ara.cat/2016/05/31/INFORME_SENCER_Sistema_Acogida_ESP.pdf?hash=1f39263cbc14d8766ed8ab0d3ab7e63c2d5f1704" TargetMode="External"/><Relationship Id="rId14" Type="http://schemas.openxmlformats.org/officeDocument/2006/relationships/hyperlink" Target="http://www.cidob.org/publicaciones/serie_de_publicacion/anuario_cidob_de_la_inmigracion/el_ano_de_los_refugiados_anuario_cidob_de_la_inmigracion_2015_2016_nueva_epoca" TargetMode="External"/><Relationship Id="rId15" Type="http://schemas.openxmlformats.org/officeDocument/2006/relationships/hyperlink" Target="http://www.cear.es/wp-content/uploads/2016/06/Informe_CEAR_2016.pdf" TargetMode="External"/><Relationship Id="rId16" Type="http://schemas.openxmlformats.org/officeDocument/2006/relationships/hyperlink" Target="http://www.europarl.europa.eu/RegData/etudes/STUD/2016/578956/IPOL_STU(2016)578956_EN.pdf" TargetMode="External"/><Relationship Id="rId17" Type="http://schemas.openxmlformats.org/officeDocument/2006/relationships/hyperlink" Target="http://www.refworld.org/pdfid/522980604.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home-affairs/what-wedo/policies/european-agenda-migration/proposal" TargetMode="External"/><Relationship Id="rId2" Type="http://schemas.openxmlformats.org/officeDocument/2006/relationships/hyperlink" Target="http://europa.eu/rapid/press-release_IP-16-2433_es.htm"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Hoja1!$B$1</c:f>
              <c:strCache>
                <c:ptCount val="1"/>
                <c:pt idx="0">
                  <c:v>Euskadi</c:v>
                </c:pt>
              </c:strCache>
            </c:strRef>
          </c:tx>
          <c:spPr>
            <a:ln>
              <a:solidFill>
                <a:schemeClr val="tx1"/>
              </a:solidFill>
            </a:ln>
          </c:spPr>
          <c:marker>
            <c:symbol val="circle"/>
            <c:size val="7"/>
            <c:spPr>
              <a:solidFill>
                <a:schemeClr val="tx1"/>
              </a:solidFill>
              <a:ln>
                <a:solidFill>
                  <a:schemeClr val="tx1"/>
                </a:solidFill>
              </a:ln>
            </c:spPr>
          </c:marker>
          <c:dLbls>
            <c:dLbl>
              <c:idx val="0"/>
              <c:layout>
                <c:manualLayout>
                  <c:x val="-0.0436817472698908"/>
                  <c:y val="-0.0555555555555555"/>
                </c:manualLayout>
              </c:layout>
              <c:showLegendKey val="0"/>
              <c:showVal val="1"/>
              <c:showCatName val="0"/>
              <c:showSerName val="0"/>
              <c:showPercent val="0"/>
              <c:showBubbleSize val="0"/>
            </c:dLbl>
            <c:dLbl>
              <c:idx val="1"/>
              <c:layout>
                <c:manualLayout>
                  <c:x val="-0.0332813312532501"/>
                  <c:y val="-0.0694444444444445"/>
                </c:manualLayout>
              </c:layout>
              <c:showLegendKey val="0"/>
              <c:showVal val="1"/>
              <c:showCatName val="0"/>
              <c:showSerName val="0"/>
              <c:showPercent val="0"/>
              <c:showBubbleSize val="0"/>
            </c:dLbl>
            <c:dLbl>
              <c:idx val="2"/>
              <c:layout>
                <c:manualLayout>
                  <c:x val="-0.0416016640665627"/>
                  <c:y val="-0.0740740740740741"/>
                </c:manualLayout>
              </c:layout>
              <c:showLegendKey val="0"/>
              <c:showVal val="1"/>
              <c:showCatName val="0"/>
              <c:showSerName val="0"/>
              <c:showPercent val="0"/>
              <c:showBubbleSize val="0"/>
            </c:dLbl>
            <c:dLbl>
              <c:idx val="3"/>
              <c:layout>
                <c:manualLayout>
                  <c:x val="-0.0270410816432658"/>
                  <c:y val="-0.0555555555555555"/>
                </c:manualLayout>
              </c:layout>
              <c:showLegendKey val="0"/>
              <c:showVal val="1"/>
              <c:showCatName val="0"/>
              <c:showSerName val="0"/>
              <c:showPercent val="0"/>
              <c:showBubbleSize val="0"/>
            </c:dLbl>
            <c:dLbl>
              <c:idx val="4"/>
              <c:layout>
                <c:manualLayout>
                  <c:x val="-0.0353614144565783"/>
                  <c:y val="-0.0694444444444445"/>
                </c:manualLayout>
              </c:layout>
              <c:showLegendKey val="0"/>
              <c:showVal val="1"/>
              <c:showCatName val="0"/>
              <c:showSerName val="0"/>
              <c:showPercent val="0"/>
              <c:showBubbleSize val="0"/>
            </c:dLbl>
            <c:dLbl>
              <c:idx val="5"/>
              <c:layout>
                <c:manualLayout>
                  <c:x val="-0.0540821632865315"/>
                  <c:y val="-0.0555555555555555"/>
                </c:manualLayout>
              </c:layout>
              <c:showLegendKey val="0"/>
              <c:showVal val="1"/>
              <c:showCatName val="0"/>
              <c:showSerName val="0"/>
              <c:showPercent val="0"/>
              <c:showBubbleSize val="0"/>
            </c:dLbl>
            <c:dLbl>
              <c:idx val="6"/>
              <c:layout>
                <c:manualLayout>
                  <c:x val="-0.00832033281331253"/>
                  <c:y val="-0.03703703703703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Hoja1!$A$2:$A$8</c:f>
              <c:numCache>
                <c:formatCode>General</c:formatCode>
                <c:ptCount val="7"/>
                <c:pt idx="0">
                  <c:v>2009.0</c:v>
                </c:pt>
                <c:pt idx="1">
                  <c:v>2010.0</c:v>
                </c:pt>
                <c:pt idx="2">
                  <c:v>2011.0</c:v>
                </c:pt>
                <c:pt idx="3">
                  <c:v>2012.0</c:v>
                </c:pt>
                <c:pt idx="4">
                  <c:v>2013.0</c:v>
                </c:pt>
                <c:pt idx="5">
                  <c:v>2014.0</c:v>
                </c:pt>
                <c:pt idx="6">
                  <c:v>2015.0</c:v>
                </c:pt>
              </c:numCache>
            </c:numRef>
          </c:cat>
          <c:val>
            <c:numRef>
              <c:f>Hoja1!$B$2:$B$8</c:f>
              <c:numCache>
                <c:formatCode>General</c:formatCode>
                <c:ptCount val="7"/>
                <c:pt idx="0">
                  <c:v>117.0</c:v>
                </c:pt>
                <c:pt idx="1">
                  <c:v>80.0</c:v>
                </c:pt>
                <c:pt idx="2">
                  <c:v>113.0</c:v>
                </c:pt>
                <c:pt idx="3">
                  <c:v>78.0</c:v>
                </c:pt>
                <c:pt idx="4">
                  <c:v>62.0</c:v>
                </c:pt>
                <c:pt idx="5">
                  <c:v>99.0</c:v>
                </c:pt>
                <c:pt idx="6">
                  <c:v>163.0</c:v>
                </c:pt>
              </c:numCache>
            </c:numRef>
          </c:val>
          <c:smooth val="0"/>
        </c:ser>
        <c:ser>
          <c:idx val="1"/>
          <c:order val="1"/>
          <c:tx>
            <c:strRef>
              <c:f>Hoja1!$C$1</c:f>
              <c:strCache>
                <c:ptCount val="1"/>
                <c:pt idx="0">
                  <c:v>Bizkaia</c:v>
                </c:pt>
              </c:strCache>
            </c:strRef>
          </c:tx>
          <c:spPr>
            <a:ln>
              <a:solidFill>
                <a:schemeClr val="bg1">
                  <a:lumMod val="75000"/>
                </a:schemeClr>
              </a:solidFill>
            </a:ln>
          </c:spPr>
          <c:marker>
            <c:spPr>
              <a:solidFill>
                <a:schemeClr val="bg1">
                  <a:lumMod val="75000"/>
                </a:schemeClr>
              </a:solidFill>
              <a:ln>
                <a:solidFill>
                  <a:schemeClr val="bg1">
                    <a:lumMod val="75000"/>
                  </a:schemeClr>
                </a:solidFill>
              </a:ln>
            </c:spPr>
          </c:marker>
          <c:dLbls>
            <c:dLbl>
              <c:idx val="0"/>
              <c:layout>
                <c:manualLayout>
                  <c:x val="-0.0374414976599064"/>
                  <c:y val="0.0740740740740741"/>
                </c:manualLayout>
              </c:layout>
              <c:showLegendKey val="0"/>
              <c:showVal val="1"/>
              <c:showCatName val="0"/>
              <c:showSerName val="0"/>
              <c:showPercent val="0"/>
              <c:showBubbleSize val="0"/>
            </c:dLbl>
            <c:dLbl>
              <c:idx val="2"/>
              <c:layout>
                <c:manualLayout>
                  <c:x val="-0.0374414976599064"/>
                  <c:y val="0.0694444444444445"/>
                </c:manualLayout>
              </c:layout>
              <c:showLegendKey val="0"/>
              <c:showVal val="1"/>
              <c:showCatName val="0"/>
              <c:showSerName val="0"/>
              <c:showPercent val="0"/>
              <c:showBubbleSize val="0"/>
            </c:dLbl>
            <c:dLbl>
              <c:idx val="3"/>
              <c:layout>
                <c:manualLayout>
                  <c:x val="-0.0499219968798753"/>
                  <c:y val="0.0462962962962963"/>
                </c:manualLayout>
              </c:layout>
              <c:showLegendKey val="0"/>
              <c:showVal val="1"/>
              <c:showCatName val="0"/>
              <c:showSerName val="0"/>
              <c:showPercent val="0"/>
              <c:showBubbleSize val="0"/>
            </c:dLbl>
            <c:dLbl>
              <c:idx val="4"/>
              <c:layout>
                <c:manualLayout>
                  <c:x val="-0.0062402496099844"/>
                  <c:y val="0.0462962962962963"/>
                </c:manualLayout>
              </c:layout>
              <c:showLegendKey val="0"/>
              <c:showVal val="1"/>
              <c:showCatName val="0"/>
              <c:showSerName val="0"/>
              <c:showPercent val="0"/>
              <c:showBubbleSize val="0"/>
            </c:dLbl>
            <c:dLbl>
              <c:idx val="5"/>
              <c:layout>
                <c:manualLayout>
                  <c:x val="-0.0145605824232969"/>
                  <c:y val="0.055555555555555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Hoja1!$A$2:$A$8</c:f>
              <c:numCache>
                <c:formatCode>General</c:formatCode>
                <c:ptCount val="7"/>
                <c:pt idx="0">
                  <c:v>2009.0</c:v>
                </c:pt>
                <c:pt idx="1">
                  <c:v>2010.0</c:v>
                </c:pt>
                <c:pt idx="2">
                  <c:v>2011.0</c:v>
                </c:pt>
                <c:pt idx="3">
                  <c:v>2012.0</c:v>
                </c:pt>
                <c:pt idx="4">
                  <c:v>2013.0</c:v>
                </c:pt>
                <c:pt idx="5">
                  <c:v>2014.0</c:v>
                </c:pt>
                <c:pt idx="6">
                  <c:v>2015.0</c:v>
                </c:pt>
              </c:numCache>
            </c:numRef>
          </c:cat>
          <c:val>
            <c:numRef>
              <c:f>Hoja1!$C$2:$C$8</c:f>
              <c:numCache>
                <c:formatCode>General</c:formatCode>
                <c:ptCount val="7"/>
                <c:pt idx="0">
                  <c:v>104.0</c:v>
                </c:pt>
                <c:pt idx="2">
                  <c:v>109.0</c:v>
                </c:pt>
                <c:pt idx="3">
                  <c:v>62.0</c:v>
                </c:pt>
                <c:pt idx="4">
                  <c:v>50.0</c:v>
                </c:pt>
                <c:pt idx="5">
                  <c:v>80.0</c:v>
                </c:pt>
                <c:pt idx="6">
                  <c:v>132.0</c:v>
                </c:pt>
              </c:numCache>
            </c:numRef>
          </c:val>
          <c:smooth val="0"/>
        </c:ser>
        <c:dLbls>
          <c:showLegendKey val="0"/>
          <c:showVal val="0"/>
          <c:showCatName val="0"/>
          <c:showSerName val="0"/>
          <c:showPercent val="0"/>
          <c:showBubbleSize val="0"/>
        </c:dLbls>
        <c:marker val="1"/>
        <c:smooth val="0"/>
        <c:axId val="444674424"/>
        <c:axId val="445359016"/>
      </c:lineChart>
      <c:catAx>
        <c:axId val="444674424"/>
        <c:scaling>
          <c:orientation val="minMax"/>
        </c:scaling>
        <c:delete val="0"/>
        <c:axPos val="b"/>
        <c:numFmt formatCode="General" sourceLinked="1"/>
        <c:majorTickMark val="out"/>
        <c:minorTickMark val="none"/>
        <c:tickLblPos val="nextTo"/>
        <c:crossAx val="445359016"/>
        <c:crosses val="autoZero"/>
        <c:auto val="1"/>
        <c:lblAlgn val="ctr"/>
        <c:lblOffset val="100"/>
        <c:noMultiLvlLbl val="0"/>
      </c:catAx>
      <c:valAx>
        <c:axId val="445359016"/>
        <c:scaling>
          <c:orientation val="minMax"/>
        </c:scaling>
        <c:delete val="0"/>
        <c:axPos val="l"/>
        <c:majorGridlines>
          <c:spPr>
            <a:ln w="6350">
              <a:solidFill>
                <a:schemeClr val="bg1">
                  <a:lumMod val="95000"/>
                </a:schemeClr>
              </a:solidFill>
              <a:prstDash val="sysDot"/>
            </a:ln>
          </c:spPr>
        </c:majorGridlines>
        <c:numFmt formatCode="General" sourceLinked="1"/>
        <c:majorTickMark val="out"/>
        <c:minorTickMark val="none"/>
        <c:tickLblPos val="nextTo"/>
        <c:crossAx val="444674424"/>
        <c:crosses val="autoZero"/>
        <c:crossBetween val="between"/>
      </c:valAx>
    </c:plotArea>
    <c:legend>
      <c:legendPos val="b"/>
      <c:layout>
        <c:manualLayout>
          <c:xMode val="edge"/>
          <c:yMode val="edge"/>
          <c:x val="0.237443135520696"/>
          <c:y val="0.888505030621173"/>
          <c:w val="0.57919572845906"/>
          <c:h val="0.0837171916010499"/>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B84B-2083-B04C-901A-A28D259E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10087</Words>
  <Characters>55484</Characters>
  <Application>Microsoft Macintosh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Universitat de València</Company>
  <LinksUpToDate>false</LinksUpToDate>
  <CharactersWithSpaces>65441</CharactersWithSpaces>
  <SharedDoc>false</SharedDoc>
  <HLinks>
    <vt:vector size="54" baseType="variant">
      <vt:variant>
        <vt:i4>2883589</vt:i4>
      </vt:variant>
      <vt:variant>
        <vt:i4>21</vt:i4>
      </vt:variant>
      <vt:variant>
        <vt:i4>0</vt:i4>
      </vt:variant>
      <vt:variant>
        <vt:i4>5</vt:i4>
      </vt:variant>
      <vt:variant>
        <vt:lpwstr>http://www.refworld.org/pdfid/522980604.pdf</vt:lpwstr>
      </vt:variant>
      <vt:variant>
        <vt:lpwstr/>
      </vt:variant>
      <vt:variant>
        <vt:i4>458796</vt:i4>
      </vt:variant>
      <vt:variant>
        <vt:i4>18</vt:i4>
      </vt:variant>
      <vt:variant>
        <vt:i4>0</vt:i4>
      </vt:variant>
      <vt:variant>
        <vt:i4>5</vt:i4>
      </vt:variant>
      <vt:variant>
        <vt:lpwstr>http://www.europarl.europa.eu/RegData/etudes/STUD/2016/578956/IPOL_STU(2016)578956_EN.pdf</vt:lpwstr>
      </vt:variant>
      <vt:variant>
        <vt:lpwstr/>
      </vt:variant>
      <vt:variant>
        <vt:i4>2228338</vt:i4>
      </vt:variant>
      <vt:variant>
        <vt:i4>15</vt:i4>
      </vt:variant>
      <vt:variant>
        <vt:i4>0</vt:i4>
      </vt:variant>
      <vt:variant>
        <vt:i4>5</vt:i4>
      </vt:variant>
      <vt:variant>
        <vt:lpwstr>https://www.defensordelpueblo.es/wp-content/uploads/2016/07/Asilo_en_Espa%C3%B1a_2016.pdf</vt:lpwstr>
      </vt:variant>
      <vt:variant>
        <vt:lpwstr/>
      </vt:variant>
      <vt:variant>
        <vt:i4>5505061</vt:i4>
      </vt:variant>
      <vt:variant>
        <vt:i4>12</vt:i4>
      </vt:variant>
      <vt:variant>
        <vt:i4>0</vt:i4>
      </vt:variant>
      <vt:variant>
        <vt:i4>5</vt:i4>
      </vt:variant>
      <vt:variant>
        <vt:lpwstr>http://www.cear.es/wp-content/uploads/2016/06/Informe_CEAR_2016.pdf</vt:lpwstr>
      </vt:variant>
      <vt:variant>
        <vt:lpwstr/>
      </vt:variant>
      <vt:variant>
        <vt:i4>2162772</vt:i4>
      </vt:variant>
      <vt:variant>
        <vt:i4>9</vt:i4>
      </vt:variant>
      <vt:variant>
        <vt:i4>0</vt:i4>
      </vt:variant>
      <vt:variant>
        <vt:i4>5</vt:i4>
      </vt:variant>
      <vt:variant>
        <vt:lpwstr>http://www.cidob.org/publicaciones/serie_de_publicacion/anuario_cidob_de_la_inmigracion/el_ano_de_los_refugiados_anuario_cidob_de_la_inmigracion_2015_2016_nueva_epoca</vt:lpwstr>
      </vt:variant>
      <vt:variant>
        <vt:lpwstr/>
      </vt:variant>
      <vt:variant>
        <vt:i4>5439563</vt:i4>
      </vt:variant>
      <vt:variant>
        <vt:i4>6</vt:i4>
      </vt:variant>
      <vt:variant>
        <vt:i4>0</vt:i4>
      </vt:variant>
      <vt:variant>
        <vt:i4>5</vt:i4>
      </vt:variant>
      <vt:variant>
        <vt:lpwstr>http://www.ara.cat/2016/05/31/INFORME_SENCER_Sistema_Acogida_ESP.pdf?hash=1f39263cbc14d8766ed8ab0d3ab7e63c2d5f1704</vt:lpwstr>
      </vt:variant>
      <vt:variant>
        <vt:lpwstr/>
      </vt:variant>
      <vt:variant>
        <vt:i4>393270</vt:i4>
      </vt:variant>
      <vt:variant>
        <vt:i4>3</vt:i4>
      </vt:variant>
      <vt:variant>
        <vt:i4>0</vt:i4>
      </vt:variant>
      <vt:variant>
        <vt:i4>5</vt:i4>
      </vt:variant>
      <vt:variant>
        <vt:lpwstr>http://www.asylumineurope.org/sites/default/files/shadow-reports/aida_wrong_counts_and_closing_doors.pdf</vt:lpwstr>
      </vt:variant>
      <vt:variant>
        <vt:lpwstr/>
      </vt:variant>
      <vt:variant>
        <vt:i4>5701707</vt:i4>
      </vt:variant>
      <vt:variant>
        <vt:i4>3</vt:i4>
      </vt:variant>
      <vt:variant>
        <vt:i4>0</vt:i4>
      </vt:variant>
      <vt:variant>
        <vt:i4>5</vt:i4>
      </vt:variant>
      <vt:variant>
        <vt:lpwstr>http://europa.eu/rapid/press-release_IP-16-2433_es.htm</vt:lpwstr>
      </vt:variant>
      <vt:variant>
        <vt:lpwstr/>
      </vt:variant>
      <vt:variant>
        <vt:i4>6553649</vt:i4>
      </vt:variant>
      <vt:variant>
        <vt:i4>0</vt:i4>
      </vt:variant>
      <vt:variant>
        <vt:i4>0</vt:i4>
      </vt:variant>
      <vt:variant>
        <vt:i4>5</vt:i4>
      </vt:variant>
      <vt:variant>
        <vt:lpwstr>http://ec.europa.eu/dgs/home-affairs/what-wedo/policies/european-agenda-migration/proposal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morondo taramundi dolores</dc:creator>
  <cp:lastModifiedBy>Institut Universitari de Drets Humans</cp:lastModifiedBy>
  <cp:revision>3</cp:revision>
  <dcterms:created xsi:type="dcterms:W3CDTF">2017-07-03T13:29:00Z</dcterms:created>
  <dcterms:modified xsi:type="dcterms:W3CDTF">2017-07-03T13:31:00Z</dcterms:modified>
</cp:coreProperties>
</file>